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D2F3" w14:textId="6DF7654E" w:rsidR="00C668C1" w:rsidRPr="00284D44" w:rsidRDefault="00C668C1" w:rsidP="00C668C1">
      <w:pPr>
        <w:widowControl w:val="0"/>
        <w:suppressAutoHyphens/>
        <w:rPr>
          <w:rFonts w:asciiTheme="minorHAnsi" w:hAnsiTheme="minorHAnsi" w:cstheme="minorHAnsi"/>
          <w:b/>
          <w:kern w:val="1"/>
          <w:lang w:eastAsia="hi-IN" w:bidi="hi-IN"/>
        </w:rPr>
      </w:pPr>
      <w:bookmarkStart w:id="0" w:name="_top"/>
      <w:bookmarkEnd w:id="0"/>
      <w:r w:rsidRPr="00284D44">
        <w:rPr>
          <w:rFonts w:asciiTheme="minorHAnsi" w:hAnsiTheme="minorHAnsi" w:cstheme="minorHAnsi"/>
          <w:b/>
          <w:kern w:val="1"/>
          <w:lang w:eastAsia="hi-IN" w:bidi="hi-IN"/>
        </w:rPr>
        <w:t>DATE:</w:t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="00D03938">
        <w:rPr>
          <w:rFonts w:asciiTheme="minorHAnsi" w:hAnsiTheme="minorHAnsi" w:cstheme="minorHAnsi"/>
          <w:bCs/>
          <w:kern w:val="1"/>
          <w:lang w:eastAsia="hi-IN" w:bidi="hi-IN"/>
        </w:rPr>
        <w:t>Ma</w:t>
      </w:r>
      <w:r w:rsidR="00B13B78">
        <w:rPr>
          <w:rFonts w:asciiTheme="minorHAnsi" w:hAnsiTheme="minorHAnsi" w:cstheme="minorHAnsi"/>
          <w:bCs/>
          <w:kern w:val="1"/>
          <w:lang w:eastAsia="hi-IN" w:bidi="hi-IN"/>
        </w:rPr>
        <w:t>y</w:t>
      </w:r>
      <w:r w:rsidR="00D03938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E01CBF">
        <w:rPr>
          <w:rFonts w:asciiTheme="minorHAnsi" w:hAnsiTheme="minorHAnsi" w:cstheme="minorHAnsi"/>
          <w:bCs/>
          <w:kern w:val="1"/>
          <w:lang w:eastAsia="hi-IN" w:bidi="hi-IN"/>
        </w:rPr>
        <w:t>2</w:t>
      </w:r>
      <w:r w:rsidR="00B13B78">
        <w:rPr>
          <w:rFonts w:asciiTheme="minorHAnsi" w:hAnsiTheme="minorHAnsi" w:cstheme="minorHAnsi"/>
          <w:bCs/>
          <w:kern w:val="1"/>
          <w:lang w:eastAsia="hi-IN" w:bidi="hi-IN"/>
        </w:rPr>
        <w:t>7</w:t>
      </w:r>
      <w:r w:rsidR="00D03938">
        <w:rPr>
          <w:rFonts w:asciiTheme="minorHAnsi" w:hAnsiTheme="minorHAnsi" w:cstheme="minorHAnsi"/>
          <w:bCs/>
          <w:kern w:val="1"/>
          <w:lang w:eastAsia="hi-IN" w:bidi="hi-IN"/>
        </w:rPr>
        <w:t>, 2022</w:t>
      </w:r>
    </w:p>
    <w:p w14:paraId="79E98C9D" w14:textId="7E412A59" w:rsidR="00C668C1" w:rsidRPr="00284D44" w:rsidRDefault="00C668C1" w:rsidP="00C668C1">
      <w:pPr>
        <w:widowControl w:val="0"/>
        <w:suppressAutoHyphens/>
        <w:rPr>
          <w:rFonts w:asciiTheme="minorHAnsi" w:hAnsiTheme="minorHAnsi" w:cstheme="minorHAnsi"/>
          <w:b/>
          <w:kern w:val="1"/>
          <w:lang w:eastAsia="hi-IN" w:bidi="hi-IN"/>
        </w:rPr>
      </w:pPr>
      <w:r w:rsidRPr="00284D44">
        <w:rPr>
          <w:rFonts w:asciiTheme="minorHAnsi" w:hAnsiTheme="minorHAnsi" w:cstheme="minorHAnsi"/>
          <w:b/>
          <w:kern w:val="1"/>
          <w:lang w:eastAsia="hi-IN" w:bidi="hi-IN"/>
        </w:rPr>
        <w:t>TO:</w:t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Pr="00284D44">
        <w:rPr>
          <w:rFonts w:asciiTheme="minorHAnsi" w:hAnsiTheme="minorHAnsi" w:cstheme="minorHAnsi"/>
          <w:bCs/>
          <w:kern w:val="1"/>
          <w:lang w:eastAsia="hi-IN" w:bidi="hi-IN"/>
        </w:rPr>
        <w:t>P</w:t>
      </w:r>
      <w:r w:rsidR="006C3D4A">
        <w:rPr>
          <w:rFonts w:asciiTheme="minorHAnsi" w:hAnsiTheme="minorHAnsi" w:cstheme="minorHAnsi"/>
          <w:bCs/>
          <w:kern w:val="1"/>
          <w:lang w:eastAsia="hi-IN" w:bidi="hi-IN"/>
        </w:rPr>
        <w:t>RR</w:t>
      </w:r>
      <w:r w:rsidR="00E90B83">
        <w:rPr>
          <w:rFonts w:asciiTheme="minorHAnsi" w:hAnsiTheme="minorHAnsi" w:cstheme="minorHAnsi"/>
          <w:bCs/>
          <w:kern w:val="1"/>
          <w:lang w:eastAsia="hi-IN" w:bidi="hi-IN"/>
        </w:rPr>
        <w:t>, OSH Forum</w:t>
      </w:r>
      <w:r w:rsidR="006C3D4A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</w:p>
    <w:p w14:paraId="0FC46929" w14:textId="77777777" w:rsidR="00C668C1" w:rsidRPr="00284D44" w:rsidRDefault="00C668C1" w:rsidP="00C668C1">
      <w:pPr>
        <w:widowControl w:val="0"/>
        <w:suppressAutoHyphens/>
        <w:rPr>
          <w:rFonts w:asciiTheme="minorHAnsi" w:hAnsiTheme="minorHAnsi" w:cstheme="minorHAnsi"/>
          <w:b/>
          <w:kern w:val="1"/>
          <w:lang w:eastAsia="hi-IN" w:bidi="hi-IN"/>
        </w:rPr>
      </w:pPr>
      <w:r w:rsidRPr="00284D44">
        <w:rPr>
          <w:rFonts w:asciiTheme="minorHAnsi" w:hAnsiTheme="minorHAnsi" w:cstheme="minorHAnsi"/>
          <w:b/>
          <w:kern w:val="1"/>
          <w:lang w:eastAsia="hi-IN" w:bidi="hi-IN"/>
        </w:rPr>
        <w:t>FROM:</w:t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Pr="00284D44">
        <w:rPr>
          <w:rFonts w:asciiTheme="minorHAnsi" w:hAnsiTheme="minorHAnsi" w:cstheme="minorHAnsi"/>
          <w:bCs/>
          <w:kern w:val="1"/>
          <w:lang w:eastAsia="hi-IN" w:bidi="hi-IN"/>
        </w:rPr>
        <w:t>Helen Cleary</w:t>
      </w:r>
    </w:p>
    <w:p w14:paraId="15DF2B01" w14:textId="781FCDC8" w:rsidR="00550B8E" w:rsidRDefault="00C668C1" w:rsidP="00C668C1">
      <w:pPr>
        <w:widowControl w:val="0"/>
        <w:suppressAutoHyphens/>
        <w:ind w:left="1440" w:hanging="1440"/>
        <w:rPr>
          <w:rFonts w:asciiTheme="minorHAnsi" w:hAnsiTheme="minorHAnsi" w:cstheme="minorHAnsi"/>
          <w:bCs/>
          <w:kern w:val="1"/>
          <w:lang w:eastAsia="hi-IN" w:bidi="hi-IN"/>
        </w:rPr>
      </w:pPr>
      <w:r w:rsidRPr="00284D44">
        <w:rPr>
          <w:rFonts w:asciiTheme="minorHAnsi" w:hAnsiTheme="minorHAnsi" w:cstheme="minorHAnsi"/>
          <w:b/>
          <w:kern w:val="1"/>
          <w:lang w:eastAsia="hi-IN" w:bidi="hi-IN"/>
        </w:rPr>
        <w:t xml:space="preserve">RE: </w:t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bookmarkStart w:id="1" w:name="_Hlk75266915"/>
      <w:r w:rsidR="00B547ED" w:rsidRPr="00B547ED">
        <w:rPr>
          <w:rFonts w:asciiTheme="minorHAnsi" w:hAnsiTheme="minorHAnsi" w:cstheme="minorHAnsi"/>
          <w:bCs/>
          <w:kern w:val="1"/>
          <w:lang w:eastAsia="hi-IN" w:bidi="hi-IN"/>
        </w:rPr>
        <w:t>Fed</w:t>
      </w:r>
      <w:r w:rsidR="00E01CBF">
        <w:rPr>
          <w:rFonts w:asciiTheme="minorHAnsi" w:hAnsiTheme="minorHAnsi" w:cstheme="minorHAnsi"/>
          <w:bCs/>
          <w:kern w:val="1"/>
          <w:lang w:eastAsia="hi-IN" w:bidi="hi-IN"/>
        </w:rPr>
        <w:t xml:space="preserve">OSHA </w:t>
      </w:r>
      <w:r w:rsidR="00F91302">
        <w:rPr>
          <w:rFonts w:asciiTheme="minorHAnsi" w:hAnsiTheme="minorHAnsi" w:cstheme="minorHAnsi"/>
          <w:bCs/>
          <w:kern w:val="1"/>
          <w:lang w:eastAsia="hi-IN" w:bidi="hi-IN"/>
        </w:rPr>
        <w:t xml:space="preserve">Heat Illness Prevention </w:t>
      </w:r>
      <w:r w:rsidR="00E01CBF">
        <w:rPr>
          <w:rFonts w:asciiTheme="minorHAnsi" w:hAnsiTheme="minorHAnsi" w:cstheme="minorHAnsi"/>
          <w:bCs/>
          <w:kern w:val="1"/>
          <w:lang w:eastAsia="hi-IN" w:bidi="hi-IN"/>
        </w:rPr>
        <w:t>Stakeholder Meeting -</w:t>
      </w:r>
      <w:r w:rsidR="00083DE0">
        <w:rPr>
          <w:rFonts w:asciiTheme="minorHAnsi" w:hAnsiTheme="minorHAnsi" w:cstheme="minorHAnsi"/>
          <w:bCs/>
          <w:kern w:val="1"/>
          <w:lang w:eastAsia="hi-IN" w:bidi="hi-IN"/>
        </w:rPr>
        <w:t xml:space="preserve"> Meeting Highlights</w:t>
      </w:r>
    </w:p>
    <w:p w14:paraId="5C8110B4" w14:textId="77777777" w:rsidR="00550B8E" w:rsidRDefault="00550B8E" w:rsidP="00C668C1">
      <w:pPr>
        <w:widowControl w:val="0"/>
        <w:suppressAutoHyphens/>
        <w:ind w:left="1440" w:hanging="1440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49DBD306" w14:textId="77777777" w:rsidR="008E20C4" w:rsidRDefault="00550B8E" w:rsidP="001356BE">
      <w:pPr>
        <w:widowControl w:val="0"/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 w:rsidRPr="00550B8E">
        <w:rPr>
          <w:rFonts w:asciiTheme="minorHAnsi" w:hAnsiTheme="minorHAnsi" w:cstheme="minorHAnsi"/>
          <w:bCs/>
          <w:kern w:val="1"/>
          <w:lang w:eastAsia="hi-IN" w:bidi="hi-IN"/>
        </w:rPr>
        <w:t xml:space="preserve">On </w:t>
      </w:r>
      <w:r w:rsidR="00E01CBF">
        <w:rPr>
          <w:rFonts w:asciiTheme="minorHAnsi" w:hAnsiTheme="minorHAnsi" w:cstheme="minorHAnsi"/>
          <w:bCs/>
          <w:kern w:val="1"/>
          <w:lang w:eastAsia="hi-IN" w:bidi="hi-IN"/>
        </w:rPr>
        <w:t>May 3</w:t>
      </w:r>
      <w:r w:rsidRPr="00550B8E">
        <w:rPr>
          <w:rFonts w:asciiTheme="minorHAnsi" w:hAnsiTheme="minorHAnsi" w:cstheme="minorHAnsi"/>
          <w:bCs/>
          <w:kern w:val="1"/>
          <w:lang w:eastAsia="hi-IN" w:bidi="hi-IN"/>
        </w:rPr>
        <w:t>, 202</w:t>
      </w:r>
      <w:r w:rsidR="00861498">
        <w:rPr>
          <w:rFonts w:asciiTheme="minorHAnsi" w:hAnsiTheme="minorHAnsi" w:cstheme="minorHAnsi"/>
          <w:bCs/>
          <w:kern w:val="1"/>
          <w:lang w:eastAsia="hi-IN" w:bidi="hi-IN"/>
        </w:rPr>
        <w:t>2</w:t>
      </w:r>
      <w:r w:rsidRPr="00550B8E">
        <w:rPr>
          <w:rFonts w:asciiTheme="minorHAnsi" w:hAnsiTheme="minorHAnsi" w:cstheme="minorHAnsi"/>
          <w:bCs/>
          <w:kern w:val="1"/>
          <w:lang w:eastAsia="hi-IN" w:bidi="hi-IN"/>
        </w:rPr>
        <w:t xml:space="preserve">, </w:t>
      </w:r>
      <w:bookmarkEnd w:id="1"/>
      <w:r w:rsidR="00661517">
        <w:rPr>
          <w:rFonts w:asciiTheme="minorHAnsi" w:hAnsiTheme="minorHAnsi" w:cstheme="minorHAnsi"/>
          <w:bCs/>
          <w:kern w:val="1"/>
          <w:lang w:eastAsia="hi-IN" w:bidi="hi-IN"/>
        </w:rPr>
        <w:t xml:space="preserve">the U.S. Department of Labor (DOL) </w:t>
      </w:r>
      <w:r w:rsidR="00E01CBF">
        <w:rPr>
          <w:rFonts w:asciiTheme="minorHAnsi" w:hAnsiTheme="minorHAnsi" w:cstheme="minorHAnsi"/>
          <w:bCs/>
          <w:kern w:val="1"/>
          <w:lang w:eastAsia="hi-IN" w:bidi="hi-IN"/>
        </w:rPr>
        <w:t xml:space="preserve">Occupational Safety and Health </w:t>
      </w:r>
      <w:r w:rsidR="00661517">
        <w:rPr>
          <w:rFonts w:asciiTheme="minorHAnsi" w:hAnsiTheme="minorHAnsi" w:cstheme="minorHAnsi"/>
          <w:bCs/>
          <w:kern w:val="1"/>
          <w:lang w:eastAsia="hi-IN" w:bidi="hi-IN"/>
        </w:rPr>
        <w:t xml:space="preserve">Administration (OSHA) </w:t>
      </w:r>
      <w:r w:rsidR="0068594E">
        <w:rPr>
          <w:rFonts w:asciiTheme="minorHAnsi" w:hAnsiTheme="minorHAnsi" w:cstheme="minorHAnsi"/>
          <w:bCs/>
          <w:kern w:val="1"/>
          <w:lang w:eastAsia="hi-IN" w:bidi="hi-IN"/>
        </w:rPr>
        <w:t xml:space="preserve">held a </w:t>
      </w:r>
      <w:r w:rsidR="00E01CBF">
        <w:rPr>
          <w:rFonts w:asciiTheme="minorHAnsi" w:hAnsiTheme="minorHAnsi" w:cstheme="minorHAnsi"/>
          <w:bCs/>
          <w:kern w:val="1"/>
          <w:lang w:eastAsia="hi-IN" w:bidi="hi-IN"/>
        </w:rPr>
        <w:t>Stakeholder M</w:t>
      </w:r>
      <w:r w:rsidR="0068594E">
        <w:rPr>
          <w:rFonts w:asciiTheme="minorHAnsi" w:hAnsiTheme="minorHAnsi" w:cstheme="minorHAnsi"/>
          <w:bCs/>
          <w:kern w:val="1"/>
          <w:lang w:eastAsia="hi-IN" w:bidi="hi-IN"/>
        </w:rPr>
        <w:t xml:space="preserve">eeting </w:t>
      </w:r>
      <w:r w:rsidR="00E01CBF">
        <w:rPr>
          <w:rFonts w:asciiTheme="minorHAnsi" w:hAnsiTheme="minorHAnsi" w:cstheme="minorHAnsi"/>
          <w:bCs/>
          <w:kern w:val="1"/>
          <w:lang w:eastAsia="hi-IN" w:bidi="hi-IN"/>
        </w:rPr>
        <w:t xml:space="preserve">on OSHA Initiatives to Protect Workers from Heat-Related Hazards which </w:t>
      </w:r>
      <w:r w:rsidR="00661517">
        <w:rPr>
          <w:rFonts w:asciiTheme="minorHAnsi" w:hAnsiTheme="minorHAnsi" w:cstheme="minorHAnsi"/>
          <w:bCs/>
          <w:kern w:val="1"/>
          <w:lang w:eastAsia="hi-IN" w:bidi="hi-IN"/>
        </w:rPr>
        <w:t>included</w:t>
      </w:r>
      <w:r w:rsidR="00E01CBF">
        <w:rPr>
          <w:rFonts w:asciiTheme="minorHAnsi" w:hAnsiTheme="minorHAnsi" w:cstheme="minorHAnsi"/>
          <w:bCs/>
          <w:kern w:val="1"/>
          <w:lang w:eastAsia="hi-IN" w:bidi="hi-IN"/>
        </w:rPr>
        <w:t xml:space="preserve"> four </w:t>
      </w:r>
      <w:r w:rsidR="00615351">
        <w:rPr>
          <w:rFonts w:asciiTheme="minorHAnsi" w:hAnsiTheme="minorHAnsi" w:cstheme="minorHAnsi"/>
          <w:bCs/>
          <w:kern w:val="1"/>
          <w:lang w:eastAsia="hi-IN" w:bidi="hi-IN"/>
        </w:rPr>
        <w:t xml:space="preserve">Public </w:t>
      </w:r>
      <w:r w:rsidR="00E01CBF">
        <w:rPr>
          <w:rFonts w:asciiTheme="minorHAnsi" w:hAnsiTheme="minorHAnsi" w:cstheme="minorHAnsi"/>
          <w:bCs/>
          <w:kern w:val="1"/>
          <w:lang w:eastAsia="hi-IN" w:bidi="hi-IN"/>
        </w:rPr>
        <w:t xml:space="preserve">Comment </w:t>
      </w:r>
      <w:r w:rsidR="00615351">
        <w:rPr>
          <w:rFonts w:asciiTheme="minorHAnsi" w:hAnsiTheme="minorHAnsi" w:cstheme="minorHAnsi"/>
          <w:bCs/>
          <w:kern w:val="1"/>
          <w:lang w:eastAsia="hi-IN" w:bidi="hi-IN"/>
        </w:rPr>
        <w:t>Sessions</w:t>
      </w:r>
      <w:r w:rsidR="00661517">
        <w:rPr>
          <w:rFonts w:asciiTheme="minorHAnsi" w:hAnsiTheme="minorHAnsi" w:cstheme="minorHAnsi"/>
          <w:bCs/>
          <w:kern w:val="1"/>
          <w:lang w:eastAsia="hi-IN" w:bidi="hi-IN"/>
        </w:rPr>
        <w:t xml:space="preserve">. </w:t>
      </w:r>
      <w:r w:rsidR="00615351">
        <w:rPr>
          <w:rFonts w:asciiTheme="minorHAnsi" w:hAnsiTheme="minorHAnsi" w:cstheme="minorHAnsi"/>
          <w:bCs/>
          <w:kern w:val="1"/>
          <w:lang w:eastAsia="hi-IN" w:bidi="hi-IN"/>
        </w:rPr>
        <w:t>Nearly</w:t>
      </w:r>
      <w:r w:rsidR="001D4692">
        <w:rPr>
          <w:rFonts w:asciiTheme="minorHAnsi" w:hAnsiTheme="minorHAnsi" w:cstheme="minorHAnsi"/>
          <w:bCs/>
          <w:kern w:val="1"/>
          <w:lang w:eastAsia="hi-IN" w:bidi="hi-IN"/>
        </w:rPr>
        <w:t xml:space="preserve"> 3,000 people </w:t>
      </w:r>
      <w:r w:rsidR="00615351">
        <w:rPr>
          <w:rFonts w:asciiTheme="minorHAnsi" w:hAnsiTheme="minorHAnsi" w:cstheme="minorHAnsi"/>
          <w:bCs/>
          <w:kern w:val="1"/>
          <w:lang w:eastAsia="hi-IN" w:bidi="hi-IN"/>
        </w:rPr>
        <w:t>registered</w:t>
      </w:r>
      <w:r w:rsidR="001D4692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615351">
        <w:rPr>
          <w:rFonts w:asciiTheme="minorHAnsi" w:hAnsiTheme="minorHAnsi" w:cstheme="minorHAnsi"/>
          <w:bCs/>
          <w:kern w:val="1"/>
          <w:lang w:eastAsia="hi-IN" w:bidi="hi-IN"/>
        </w:rPr>
        <w:t xml:space="preserve">to </w:t>
      </w:r>
      <w:r w:rsidR="001D4692">
        <w:rPr>
          <w:rFonts w:asciiTheme="minorHAnsi" w:hAnsiTheme="minorHAnsi" w:cstheme="minorHAnsi"/>
          <w:bCs/>
          <w:kern w:val="1"/>
          <w:lang w:eastAsia="hi-IN" w:bidi="hi-IN"/>
        </w:rPr>
        <w:t xml:space="preserve">attend this meeting, over 500 people requested to </w:t>
      </w:r>
      <w:r w:rsidR="008E20C4">
        <w:rPr>
          <w:rFonts w:asciiTheme="minorHAnsi" w:hAnsiTheme="minorHAnsi" w:cstheme="minorHAnsi"/>
          <w:bCs/>
          <w:kern w:val="1"/>
          <w:lang w:eastAsia="hi-IN" w:bidi="hi-IN"/>
        </w:rPr>
        <w:t>speak,</w:t>
      </w:r>
      <w:r w:rsidR="00661517">
        <w:rPr>
          <w:rFonts w:asciiTheme="minorHAnsi" w:hAnsiTheme="minorHAnsi" w:cstheme="minorHAnsi"/>
          <w:bCs/>
          <w:kern w:val="1"/>
          <w:lang w:eastAsia="hi-IN" w:bidi="hi-IN"/>
        </w:rPr>
        <w:t xml:space="preserve"> and 60 stakeholders provided </w:t>
      </w:r>
      <w:r w:rsidR="008E20C4">
        <w:rPr>
          <w:rFonts w:asciiTheme="minorHAnsi" w:hAnsiTheme="minorHAnsi" w:cstheme="minorHAnsi"/>
          <w:bCs/>
          <w:kern w:val="1"/>
          <w:lang w:eastAsia="hi-IN" w:bidi="hi-IN"/>
        </w:rPr>
        <w:t xml:space="preserve">three minutes of </w:t>
      </w:r>
      <w:r w:rsidR="00661517">
        <w:rPr>
          <w:rFonts w:asciiTheme="minorHAnsi" w:hAnsiTheme="minorHAnsi" w:cstheme="minorHAnsi"/>
          <w:bCs/>
          <w:kern w:val="1"/>
          <w:lang w:eastAsia="hi-IN" w:bidi="hi-IN"/>
        </w:rPr>
        <w:t xml:space="preserve">public comment. </w:t>
      </w:r>
      <w:r w:rsidR="00E01CBF">
        <w:rPr>
          <w:rFonts w:asciiTheme="minorHAnsi" w:hAnsiTheme="minorHAnsi" w:cstheme="minorHAnsi"/>
          <w:bCs/>
          <w:kern w:val="1"/>
          <w:lang w:eastAsia="hi-IN" w:bidi="hi-IN"/>
        </w:rPr>
        <w:t xml:space="preserve">A link to the </w:t>
      </w:r>
      <w:r w:rsidR="008E20C4">
        <w:rPr>
          <w:rFonts w:asciiTheme="minorHAnsi" w:hAnsiTheme="minorHAnsi" w:cstheme="minorHAnsi"/>
          <w:bCs/>
          <w:kern w:val="1"/>
          <w:lang w:eastAsia="hi-IN" w:bidi="hi-IN"/>
        </w:rPr>
        <w:t xml:space="preserve">six-hour </w:t>
      </w:r>
      <w:r w:rsidR="00E01CBF">
        <w:rPr>
          <w:rFonts w:asciiTheme="minorHAnsi" w:hAnsiTheme="minorHAnsi" w:cstheme="minorHAnsi"/>
          <w:bCs/>
          <w:kern w:val="1"/>
          <w:lang w:eastAsia="hi-IN" w:bidi="hi-IN"/>
        </w:rPr>
        <w:t xml:space="preserve">meeting can be found </w:t>
      </w:r>
      <w:hyperlink r:id="rId8" w:history="1">
        <w:r w:rsidR="00E01CBF" w:rsidRPr="00E01CBF">
          <w:rPr>
            <w:rStyle w:val="Hyperlink"/>
            <w:rFonts w:asciiTheme="minorHAnsi" w:hAnsiTheme="minorHAnsi" w:cstheme="minorHAnsi"/>
            <w:bCs/>
            <w:kern w:val="1"/>
            <w:lang w:eastAsia="hi-IN" w:bidi="hi-IN"/>
          </w:rPr>
          <w:t>here.</w:t>
        </w:r>
      </w:hyperlink>
      <w:r w:rsidR="00E01CBF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272BB1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</w:p>
    <w:p w14:paraId="2FCC3267" w14:textId="77777777" w:rsidR="008E20C4" w:rsidRDefault="008E20C4" w:rsidP="001356BE">
      <w:pPr>
        <w:widowControl w:val="0"/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704C2828" w14:textId="4A9C7A29" w:rsidR="00083DE0" w:rsidRDefault="00272BB1" w:rsidP="001356BE">
      <w:pPr>
        <w:widowControl w:val="0"/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PRR </w:t>
      </w:r>
      <w:r w:rsidR="008E20C4">
        <w:rPr>
          <w:rFonts w:asciiTheme="minorHAnsi" w:hAnsiTheme="minorHAnsi" w:cstheme="minorHAnsi"/>
          <w:bCs/>
          <w:kern w:val="1"/>
          <w:lang w:eastAsia="hi-IN" w:bidi="hi-IN"/>
        </w:rPr>
        <w:t>participated and provided public comment</w:t>
      </w:r>
      <w:r w:rsidR="00B13B78">
        <w:rPr>
          <w:rFonts w:asciiTheme="minorHAnsi" w:hAnsiTheme="minorHAnsi" w:cstheme="minorHAnsi"/>
          <w:bCs/>
          <w:kern w:val="1"/>
          <w:lang w:eastAsia="hi-IN" w:bidi="hi-IN"/>
        </w:rPr>
        <w:t xml:space="preserve"> that was in line with written comments PRR submitted in January 2022:</w:t>
      </w:r>
      <w:r w:rsidR="008E20C4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Comments can be found </w:t>
      </w:r>
      <w:hyperlink r:id="rId9" w:history="1">
        <w:r w:rsidRPr="009523FB">
          <w:rPr>
            <w:rStyle w:val="Hyperlink"/>
            <w:rFonts w:asciiTheme="minorHAnsi" w:hAnsiTheme="minorHAnsi" w:cstheme="minorHAnsi"/>
            <w:bCs/>
            <w:kern w:val="1"/>
            <w:lang w:eastAsia="hi-IN" w:bidi="hi-IN"/>
          </w:rPr>
          <w:t>here.</w:t>
        </w:r>
      </w:hyperlink>
    </w:p>
    <w:p w14:paraId="1777C1DE" w14:textId="70F34ABE" w:rsidR="00CE2A49" w:rsidRDefault="00CE2A49" w:rsidP="001356BE">
      <w:pPr>
        <w:widowControl w:val="0"/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4087498B" w14:textId="2BCAF998" w:rsidR="00E01CBF" w:rsidRDefault="00150794" w:rsidP="00150794">
      <w:pPr>
        <w:pStyle w:val="Heading4"/>
      </w:pPr>
      <w:r>
        <w:t>Opening Remarks by Doug Parker, Assistant Secretary of Labor</w:t>
      </w:r>
    </w:p>
    <w:p w14:paraId="24D610BD" w14:textId="31193385" w:rsidR="00150794" w:rsidRDefault="00150794" w:rsidP="001356BE">
      <w:pPr>
        <w:widowControl w:val="0"/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Mr. Parker stated that while 80% of heat related illnesses happen in outdoor environments, more than 60% </w:t>
      </w:r>
      <w:r w:rsidR="008E20C4">
        <w:rPr>
          <w:rFonts w:asciiTheme="minorHAnsi" w:hAnsiTheme="minorHAnsi" w:cstheme="minorHAnsi"/>
          <w:bCs/>
          <w:kern w:val="1"/>
          <w:lang w:eastAsia="hi-IN" w:bidi="hi-IN"/>
        </w:rPr>
        <w:t>occur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in indoor environments. </w:t>
      </w:r>
      <w:r w:rsidR="00615351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>
        <w:rPr>
          <w:rFonts w:asciiTheme="minorHAnsi" w:hAnsiTheme="minorHAnsi" w:cstheme="minorHAnsi"/>
          <w:bCs/>
          <w:kern w:val="1"/>
          <w:lang w:eastAsia="hi-IN" w:bidi="hi-IN"/>
        </w:rPr>
        <w:t>Since 2018, OSHA has conducted inspections in over 230 different industries in both indoor and outdoor environments.  Mr. Parker stated that heat illness i</w:t>
      </w:r>
      <w:r w:rsidR="008E20C4">
        <w:rPr>
          <w:rFonts w:asciiTheme="minorHAnsi" w:hAnsiTheme="minorHAnsi" w:cstheme="minorHAnsi"/>
          <w:bCs/>
          <w:kern w:val="1"/>
          <w:lang w:eastAsia="hi-IN" w:bidi="hi-IN"/>
        </w:rPr>
        <w:t>s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a worker protection issue as well as a racial equity issue.  Due to climate change, heat illnesses are getting</w:t>
      </w:r>
      <w:r w:rsidR="001D4692">
        <w:rPr>
          <w:rFonts w:asciiTheme="minorHAnsi" w:hAnsiTheme="minorHAnsi" w:cstheme="minorHAnsi"/>
          <w:bCs/>
          <w:kern w:val="1"/>
          <w:lang w:eastAsia="hi-IN" w:bidi="hi-IN"/>
        </w:rPr>
        <w:t xml:space="preserve"> pervasively worse. </w:t>
      </w:r>
    </w:p>
    <w:p w14:paraId="52693D7E" w14:textId="6B933332" w:rsidR="001D4692" w:rsidRDefault="001D4692" w:rsidP="001356BE">
      <w:pPr>
        <w:widowControl w:val="0"/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3768D786" w14:textId="064CEC74" w:rsidR="00BC21A9" w:rsidRDefault="00BC21A9" w:rsidP="00BC21A9">
      <w:pPr>
        <w:pStyle w:val="Heading4"/>
      </w:pPr>
      <w:r>
        <w:t>Overview of Heat Illness Prevention Campaign</w:t>
      </w:r>
    </w:p>
    <w:p w14:paraId="5017E3C0" w14:textId="68BAB347" w:rsidR="00BC21A9" w:rsidRDefault="00BC21A9" w:rsidP="009523FB">
      <w:pPr>
        <w:pStyle w:val="BodyText2"/>
      </w:pPr>
      <w:r w:rsidRPr="0052245F">
        <w:t xml:space="preserve">OSHA’s Heat Illness prevention campaign was modeled after Cal/OSHA’s heat campaign and was launched in 2011. The campaign was designed to reduce fatalities and educate employers and workers </w:t>
      </w:r>
      <w:r w:rsidR="008E20C4">
        <w:t>on</w:t>
      </w:r>
      <w:r w:rsidRPr="0052245F">
        <w:t xml:space="preserve"> the dangers of working in the heat and how employer</w:t>
      </w:r>
      <w:r w:rsidR="008E20C4">
        <w:t>s</w:t>
      </w:r>
      <w:r w:rsidRPr="0052245F">
        <w:t xml:space="preserve"> can protect their workers. </w:t>
      </w:r>
      <w:r w:rsidR="0052245F">
        <w:t xml:space="preserve"> In 2021, OSHA completed a revamp of older materials to reflect both outdoor and indoor heat exposure and incorporated prevention information.  Materials are available in both</w:t>
      </w:r>
      <w:r w:rsidR="00AA1D9D">
        <w:t xml:space="preserve"> </w:t>
      </w:r>
      <w:r w:rsidR="0052245F">
        <w:t xml:space="preserve">English and Spanish. </w:t>
      </w:r>
    </w:p>
    <w:p w14:paraId="132DB7A4" w14:textId="5BEAC127" w:rsidR="0052245F" w:rsidRDefault="0052245F" w:rsidP="0052245F">
      <w:pPr>
        <w:rPr>
          <w:rFonts w:asciiTheme="minorHAnsi" w:hAnsiTheme="minorHAnsi" w:cstheme="minorHAnsi"/>
          <w:lang w:eastAsia="hi-IN" w:bidi="hi-IN"/>
        </w:rPr>
      </w:pPr>
    </w:p>
    <w:p w14:paraId="5800E64F" w14:textId="2B76573B" w:rsidR="0052245F" w:rsidRDefault="0052245F" w:rsidP="0052245F">
      <w:pPr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Plans for the 2022 Heat season include:</w:t>
      </w:r>
    </w:p>
    <w:p w14:paraId="74D4E01A" w14:textId="45BC6E52" w:rsidR="0052245F" w:rsidRPr="0052245F" w:rsidRDefault="0052245F" w:rsidP="005A72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eastAsia="hi-IN" w:bidi="hi-IN"/>
        </w:rPr>
      </w:pPr>
      <w:r w:rsidRPr="0052245F">
        <w:rPr>
          <w:rFonts w:asciiTheme="minorHAnsi" w:hAnsiTheme="minorHAnsi" w:cstheme="minorHAnsi"/>
          <w:lang w:eastAsia="hi-IN" w:bidi="hi-IN"/>
        </w:rPr>
        <w:t>Improve website</w:t>
      </w:r>
      <w:r>
        <w:rPr>
          <w:rFonts w:asciiTheme="minorHAnsi" w:hAnsiTheme="minorHAnsi" w:cstheme="minorHAnsi"/>
          <w:lang w:eastAsia="hi-IN" w:bidi="hi-IN"/>
        </w:rPr>
        <w:t xml:space="preserve"> </w:t>
      </w:r>
    </w:p>
    <w:p w14:paraId="3F1B6E84" w14:textId="60C9A1E8" w:rsidR="0052245F" w:rsidRPr="0052245F" w:rsidRDefault="0052245F" w:rsidP="005A72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eastAsia="hi-IN" w:bidi="hi-IN"/>
        </w:rPr>
      </w:pPr>
      <w:r w:rsidRPr="0052245F">
        <w:rPr>
          <w:rFonts w:asciiTheme="minorHAnsi" w:hAnsiTheme="minorHAnsi" w:cstheme="minorHAnsi"/>
          <w:lang w:eastAsia="hi-IN" w:bidi="hi-IN"/>
        </w:rPr>
        <w:t>Co-programming with the Safe +  Sound campaign</w:t>
      </w:r>
    </w:p>
    <w:p w14:paraId="1CAB92BC" w14:textId="051254E8" w:rsidR="0052245F" w:rsidRPr="0052245F" w:rsidRDefault="0052245F" w:rsidP="005A72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eastAsia="hi-IN" w:bidi="hi-IN"/>
        </w:rPr>
      </w:pPr>
      <w:r w:rsidRPr="0052245F">
        <w:rPr>
          <w:rFonts w:asciiTheme="minorHAnsi" w:hAnsiTheme="minorHAnsi" w:cstheme="minorHAnsi"/>
          <w:lang w:eastAsia="hi-IN" w:bidi="hi-IN"/>
        </w:rPr>
        <w:t>Targeted material for employer responsibility and acclimatization</w:t>
      </w:r>
    </w:p>
    <w:p w14:paraId="029D6673" w14:textId="376798B6" w:rsidR="0052245F" w:rsidRPr="0052245F" w:rsidRDefault="0052245F" w:rsidP="005A72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eastAsia="hi-IN" w:bidi="hi-IN"/>
        </w:rPr>
      </w:pPr>
      <w:r w:rsidRPr="0052245F">
        <w:rPr>
          <w:rFonts w:asciiTheme="minorHAnsi" w:hAnsiTheme="minorHAnsi" w:cstheme="minorHAnsi"/>
          <w:lang w:eastAsia="hi-IN" w:bidi="hi-IN"/>
        </w:rPr>
        <w:t>Evaluation of dated resources</w:t>
      </w:r>
    </w:p>
    <w:p w14:paraId="1C5A6260" w14:textId="0175754C" w:rsidR="0052245F" w:rsidRPr="0052245F" w:rsidRDefault="0052245F" w:rsidP="005A72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eastAsia="hi-IN" w:bidi="hi-IN"/>
        </w:rPr>
      </w:pPr>
      <w:r w:rsidRPr="0052245F">
        <w:rPr>
          <w:rFonts w:asciiTheme="minorHAnsi" w:hAnsiTheme="minorHAnsi" w:cstheme="minorHAnsi"/>
          <w:lang w:eastAsia="hi-IN" w:bidi="hi-IN"/>
        </w:rPr>
        <w:t>Facebook Live</w:t>
      </w:r>
    </w:p>
    <w:p w14:paraId="1221A487" w14:textId="4C407B5E" w:rsidR="0052245F" w:rsidRPr="0052245F" w:rsidRDefault="0052245F" w:rsidP="005A72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eastAsia="hi-IN" w:bidi="hi-IN"/>
        </w:rPr>
      </w:pPr>
      <w:r w:rsidRPr="0052245F">
        <w:rPr>
          <w:rFonts w:asciiTheme="minorHAnsi" w:hAnsiTheme="minorHAnsi" w:cstheme="minorHAnsi"/>
          <w:lang w:eastAsia="hi-IN" w:bidi="hi-IN"/>
        </w:rPr>
        <w:t>Heat e-newsletter</w:t>
      </w:r>
    </w:p>
    <w:p w14:paraId="782AC6E9" w14:textId="457C3802" w:rsidR="00BC21A9" w:rsidRDefault="00BC21A9" w:rsidP="00BC21A9">
      <w:pPr>
        <w:pStyle w:val="Header"/>
        <w:tabs>
          <w:tab w:val="clear" w:pos="4680"/>
          <w:tab w:val="clear" w:pos="9360"/>
        </w:tabs>
        <w:rPr>
          <w:rFonts w:asciiTheme="minorHAnsi" w:hAnsiTheme="minorHAnsi" w:cstheme="minorHAnsi"/>
          <w:lang w:eastAsia="hi-IN" w:bidi="hi-IN"/>
        </w:rPr>
      </w:pPr>
    </w:p>
    <w:p w14:paraId="2F0B480B" w14:textId="46182359" w:rsidR="00CF0C9C" w:rsidRDefault="00272BB1" w:rsidP="00CF0C9C">
      <w:pPr>
        <w:pStyle w:val="Heading1"/>
        <w:widowControl/>
        <w:suppressAutoHyphens w:val="0"/>
        <w:rPr>
          <w:bCs w:val="0"/>
          <w:kern w:val="0"/>
        </w:rPr>
      </w:pPr>
      <w:r w:rsidRPr="00272BB1">
        <w:rPr>
          <w:bCs w:val="0"/>
          <w:kern w:val="0"/>
        </w:rPr>
        <w:t>Compliance Assistance Activities</w:t>
      </w:r>
    </w:p>
    <w:p w14:paraId="2710EF1E" w14:textId="2F7C60E6" w:rsidR="00CF0C9C" w:rsidRPr="00CF0C9C" w:rsidRDefault="00CF0C9C" w:rsidP="00CF0C9C">
      <w:pPr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OSHA currently has</w:t>
      </w:r>
      <w:r w:rsidRPr="00CF0C9C">
        <w:rPr>
          <w:rFonts w:asciiTheme="minorHAnsi" w:hAnsiTheme="minorHAnsi" w:cstheme="minorHAnsi"/>
          <w:lang w:eastAsia="hi-IN" w:bidi="hi-IN"/>
        </w:rPr>
        <w:t xml:space="preserve"> three compliance Assistance Resources available:</w:t>
      </w:r>
    </w:p>
    <w:p w14:paraId="73FBF9D3" w14:textId="45DB2CB0" w:rsidR="00CF0C9C" w:rsidRPr="00CF0C9C" w:rsidRDefault="003A49D1" w:rsidP="00DD531F">
      <w:pPr>
        <w:pStyle w:val="Heading1"/>
        <w:widowControl/>
        <w:suppressAutoHyphens w:val="0"/>
        <w:ind w:left="360"/>
        <w:rPr>
          <w:bCs w:val="0"/>
          <w:kern w:val="0"/>
        </w:rPr>
      </w:pPr>
      <w:r w:rsidRPr="00CF0C9C">
        <w:rPr>
          <w:u w:val="none"/>
        </w:rPr>
        <w:lastRenderedPageBreak/>
        <w:t>Compliance Assistance Specialists (CASs)</w:t>
      </w:r>
      <w:r w:rsidR="00CF0C9C" w:rsidRPr="00CF0C9C">
        <w:rPr>
          <w:u w:val="none"/>
        </w:rPr>
        <w:t xml:space="preserve"> (</w:t>
      </w:r>
      <w:hyperlink r:id="rId10" w:history="1">
        <w:r w:rsidR="00CF0C9C" w:rsidRPr="00E82D82">
          <w:rPr>
            <w:rStyle w:val="Hyperlink"/>
          </w:rPr>
          <w:t>www.osha.gov/complianceassistance/cas</w:t>
        </w:r>
      </w:hyperlink>
      <w:r w:rsidR="00CF0C9C">
        <w:t>):</w:t>
      </w:r>
    </w:p>
    <w:p w14:paraId="2CF9B34E" w14:textId="1413D93A" w:rsidR="003A49D1" w:rsidRDefault="003A49D1" w:rsidP="005A721A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lang w:eastAsia="hi-IN" w:bidi="hi-IN"/>
        </w:rPr>
      </w:pPr>
      <w:r w:rsidRPr="003A49D1">
        <w:rPr>
          <w:rFonts w:asciiTheme="minorHAnsi" w:hAnsiTheme="minorHAnsi" w:cstheme="minorHAnsi"/>
          <w:lang w:eastAsia="hi-IN" w:bidi="hi-IN"/>
        </w:rPr>
        <w:t>Based in OSHA</w:t>
      </w:r>
      <w:r>
        <w:rPr>
          <w:rFonts w:asciiTheme="minorHAnsi" w:hAnsiTheme="minorHAnsi" w:cstheme="minorHAnsi"/>
          <w:lang w:eastAsia="hi-IN" w:bidi="hi-IN"/>
        </w:rPr>
        <w:t>’s</w:t>
      </w:r>
      <w:r w:rsidRPr="003A49D1">
        <w:rPr>
          <w:rFonts w:asciiTheme="minorHAnsi" w:hAnsiTheme="minorHAnsi" w:cstheme="minorHAnsi"/>
          <w:lang w:eastAsia="hi-IN" w:bidi="hi-IN"/>
        </w:rPr>
        <w:t xml:space="preserve"> Regional and Area Offices</w:t>
      </w:r>
      <w:r>
        <w:rPr>
          <w:rFonts w:asciiTheme="minorHAnsi" w:hAnsiTheme="minorHAnsi" w:cstheme="minorHAnsi"/>
          <w:lang w:eastAsia="hi-IN" w:bidi="hi-IN"/>
        </w:rPr>
        <w:t xml:space="preserve"> </w:t>
      </w:r>
    </w:p>
    <w:p w14:paraId="17978CD6" w14:textId="104ED4A5" w:rsidR="003A49D1" w:rsidRPr="003A49D1" w:rsidRDefault="003A49D1" w:rsidP="005A721A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lang w:eastAsia="hi-IN" w:bidi="hi-IN"/>
        </w:rPr>
      </w:pPr>
      <w:r w:rsidRPr="003A49D1">
        <w:rPr>
          <w:rFonts w:asciiTheme="minorHAnsi" w:hAnsiTheme="minorHAnsi" w:cstheme="minorHAnsi"/>
          <w:lang w:eastAsia="hi-IN" w:bidi="hi-IN"/>
        </w:rPr>
        <w:t>Promote workplace safety and health through stakeholder outreach on:</w:t>
      </w:r>
    </w:p>
    <w:p w14:paraId="36D17C74" w14:textId="0DD24557" w:rsidR="003A49D1" w:rsidRPr="003A49D1" w:rsidRDefault="003A49D1" w:rsidP="005A721A">
      <w:pPr>
        <w:pStyle w:val="ListParagraph"/>
        <w:numPr>
          <w:ilvl w:val="0"/>
          <w:numId w:val="3"/>
        </w:numPr>
        <w:ind w:left="1440"/>
        <w:rPr>
          <w:rFonts w:asciiTheme="minorHAnsi" w:hAnsiTheme="minorHAnsi" w:cstheme="minorHAnsi"/>
          <w:lang w:eastAsia="hi-IN" w:bidi="hi-IN"/>
        </w:rPr>
      </w:pPr>
      <w:r w:rsidRPr="003A49D1">
        <w:rPr>
          <w:rFonts w:asciiTheme="minorHAnsi" w:hAnsiTheme="minorHAnsi" w:cstheme="minorHAnsi"/>
          <w:lang w:eastAsia="hi-IN" w:bidi="hi-IN"/>
        </w:rPr>
        <w:t>OSHA standards and enforcement</w:t>
      </w:r>
    </w:p>
    <w:p w14:paraId="56BAE143" w14:textId="1ADFAF59" w:rsidR="003A49D1" w:rsidRPr="003A49D1" w:rsidRDefault="003A49D1" w:rsidP="005A721A">
      <w:pPr>
        <w:pStyle w:val="ListParagraph"/>
        <w:numPr>
          <w:ilvl w:val="0"/>
          <w:numId w:val="3"/>
        </w:numPr>
        <w:ind w:left="1440"/>
        <w:rPr>
          <w:rFonts w:asciiTheme="minorHAnsi" w:hAnsiTheme="minorHAnsi" w:cstheme="minorHAnsi"/>
          <w:lang w:eastAsia="hi-IN" w:bidi="hi-IN"/>
        </w:rPr>
      </w:pPr>
      <w:r w:rsidRPr="003A49D1">
        <w:rPr>
          <w:rFonts w:asciiTheme="minorHAnsi" w:hAnsiTheme="minorHAnsi" w:cstheme="minorHAnsi"/>
          <w:lang w:eastAsia="hi-IN" w:bidi="hi-IN"/>
        </w:rPr>
        <w:t>Employer responsibilities and workers’ rights</w:t>
      </w:r>
    </w:p>
    <w:p w14:paraId="67EC9C94" w14:textId="02F69652" w:rsidR="003A49D1" w:rsidRPr="003A49D1" w:rsidRDefault="003A49D1" w:rsidP="005A721A">
      <w:pPr>
        <w:pStyle w:val="ListParagraph"/>
        <w:numPr>
          <w:ilvl w:val="0"/>
          <w:numId w:val="3"/>
        </w:numPr>
        <w:ind w:left="1440"/>
        <w:rPr>
          <w:rFonts w:asciiTheme="minorHAnsi" w:hAnsiTheme="minorHAnsi" w:cstheme="minorHAnsi"/>
          <w:lang w:eastAsia="hi-IN" w:bidi="hi-IN"/>
        </w:rPr>
      </w:pPr>
      <w:r w:rsidRPr="003A49D1">
        <w:rPr>
          <w:rFonts w:asciiTheme="minorHAnsi" w:hAnsiTheme="minorHAnsi" w:cstheme="minorHAnsi"/>
          <w:lang w:eastAsia="hi-IN" w:bidi="hi-IN"/>
        </w:rPr>
        <w:t>Agency initiatives including the Heat Illness Prevention Campaign</w:t>
      </w:r>
    </w:p>
    <w:p w14:paraId="68CB481A" w14:textId="17AEB211" w:rsidR="00272BB1" w:rsidRDefault="003A49D1" w:rsidP="005A721A">
      <w:pPr>
        <w:pStyle w:val="ListParagraph"/>
        <w:numPr>
          <w:ilvl w:val="0"/>
          <w:numId w:val="4"/>
        </w:numPr>
        <w:ind w:left="1080"/>
        <w:rPr>
          <w:rFonts w:asciiTheme="minorHAnsi" w:hAnsiTheme="minorHAnsi" w:cstheme="minorHAnsi"/>
          <w:lang w:eastAsia="hi-IN" w:bidi="hi-IN"/>
        </w:rPr>
      </w:pPr>
      <w:r w:rsidRPr="003A49D1">
        <w:rPr>
          <w:rFonts w:asciiTheme="minorHAnsi" w:hAnsiTheme="minorHAnsi" w:cstheme="minorHAnsi"/>
          <w:lang w:eastAsia="hi-IN" w:bidi="hi-IN"/>
        </w:rPr>
        <w:t>Implement OSHA’s cooperative programs</w:t>
      </w:r>
    </w:p>
    <w:p w14:paraId="561A16A6" w14:textId="7CC289EB" w:rsidR="003A49D1" w:rsidRDefault="003A49D1" w:rsidP="00CF0C9C">
      <w:pPr>
        <w:ind w:left="360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Labor Liaisons</w:t>
      </w:r>
      <w:r w:rsidR="00CF0C9C">
        <w:rPr>
          <w:rFonts w:asciiTheme="minorHAnsi" w:hAnsiTheme="minorHAnsi" w:cstheme="minorHAnsi"/>
          <w:lang w:eastAsia="hi-IN" w:bidi="hi-IN"/>
        </w:rPr>
        <w:t xml:space="preserve"> (</w:t>
      </w:r>
      <w:hyperlink r:id="rId11" w:history="1">
        <w:r w:rsidR="00CF0C9C" w:rsidRPr="00E82D82">
          <w:rPr>
            <w:rStyle w:val="Hyperlink"/>
            <w:rFonts w:asciiTheme="minorHAnsi" w:hAnsiTheme="minorHAnsi" w:cstheme="minorHAnsi"/>
            <w:lang w:eastAsia="hi-IN" w:bidi="hi-IN"/>
          </w:rPr>
          <w:t>www.osha.gov/workers/liaisons</w:t>
        </w:r>
      </w:hyperlink>
      <w:r w:rsidR="00CF0C9C">
        <w:rPr>
          <w:rFonts w:asciiTheme="minorHAnsi" w:hAnsiTheme="minorHAnsi" w:cstheme="minorHAnsi"/>
          <w:lang w:eastAsia="hi-IN" w:bidi="hi-IN"/>
        </w:rPr>
        <w:t>):</w:t>
      </w:r>
    </w:p>
    <w:p w14:paraId="01FF998A" w14:textId="28B00B8E" w:rsidR="00272BB1" w:rsidRDefault="003A49D1" w:rsidP="005A721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  <w:lang w:eastAsia="hi-IN" w:bidi="hi-IN"/>
        </w:rPr>
      </w:pPr>
      <w:r w:rsidRPr="00CF0C9C">
        <w:rPr>
          <w:rFonts w:asciiTheme="minorHAnsi" w:hAnsiTheme="minorHAnsi" w:cstheme="minorHAnsi"/>
          <w:lang w:eastAsia="hi-IN" w:bidi="hi-IN"/>
        </w:rPr>
        <w:t>Based in OSHA’s Regional Offices</w:t>
      </w:r>
      <w:r w:rsidR="00CF0C9C">
        <w:rPr>
          <w:rFonts w:asciiTheme="minorHAnsi" w:hAnsiTheme="minorHAnsi" w:cstheme="minorHAnsi"/>
          <w:lang w:eastAsia="hi-IN" w:bidi="hi-IN"/>
        </w:rPr>
        <w:t xml:space="preserve"> </w:t>
      </w:r>
    </w:p>
    <w:p w14:paraId="562E1CD3" w14:textId="6FF0F369" w:rsidR="003A49D1" w:rsidRDefault="003A49D1" w:rsidP="005A721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  <w:lang w:eastAsia="hi-IN" w:bidi="hi-IN"/>
        </w:rPr>
      </w:pPr>
      <w:r w:rsidRPr="00CF0C9C">
        <w:rPr>
          <w:rFonts w:asciiTheme="minorHAnsi" w:hAnsiTheme="minorHAnsi" w:cstheme="minorHAnsi"/>
          <w:lang w:eastAsia="hi-IN" w:bidi="hi-IN"/>
        </w:rPr>
        <w:t>Serve as lia</w:t>
      </w:r>
      <w:r w:rsidR="00CF0C9C" w:rsidRPr="00CF0C9C">
        <w:rPr>
          <w:rFonts w:asciiTheme="minorHAnsi" w:hAnsiTheme="minorHAnsi" w:cstheme="minorHAnsi"/>
          <w:lang w:eastAsia="hi-IN" w:bidi="hi-IN"/>
        </w:rPr>
        <w:t>i</w:t>
      </w:r>
      <w:r w:rsidRPr="00CF0C9C">
        <w:rPr>
          <w:rFonts w:asciiTheme="minorHAnsi" w:hAnsiTheme="minorHAnsi" w:cstheme="minorHAnsi"/>
          <w:lang w:eastAsia="hi-IN" w:bidi="hi-IN"/>
        </w:rPr>
        <w:t>sons to workers and their representatives</w:t>
      </w:r>
    </w:p>
    <w:p w14:paraId="09B6E587" w14:textId="24C401B4" w:rsidR="00CF0C9C" w:rsidRDefault="00CF0C9C" w:rsidP="00CF0C9C">
      <w:pPr>
        <w:ind w:left="360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On-Site Consultation Program (</w:t>
      </w:r>
      <w:hyperlink r:id="rId12" w:history="1">
        <w:r w:rsidRPr="00E82D82">
          <w:rPr>
            <w:rStyle w:val="Hyperlink"/>
            <w:rFonts w:asciiTheme="minorHAnsi" w:hAnsiTheme="minorHAnsi" w:cstheme="minorHAnsi"/>
            <w:lang w:eastAsia="hi-IN" w:bidi="hi-IN"/>
          </w:rPr>
          <w:t>www.osha.gov/consultation</w:t>
        </w:r>
      </w:hyperlink>
      <w:r>
        <w:rPr>
          <w:rFonts w:asciiTheme="minorHAnsi" w:hAnsiTheme="minorHAnsi" w:cstheme="minorHAnsi"/>
          <w:lang w:eastAsia="hi-IN" w:bidi="hi-IN"/>
        </w:rPr>
        <w:t>)</w:t>
      </w:r>
    </w:p>
    <w:p w14:paraId="38C69BEF" w14:textId="7104C20C" w:rsidR="00CF0C9C" w:rsidRPr="00CF0C9C" w:rsidRDefault="00CF0C9C" w:rsidP="005A721A">
      <w:pPr>
        <w:pStyle w:val="ListParagraph"/>
        <w:numPr>
          <w:ilvl w:val="0"/>
          <w:numId w:val="6"/>
        </w:numPr>
        <w:ind w:left="1080"/>
        <w:rPr>
          <w:rFonts w:asciiTheme="minorHAnsi" w:hAnsiTheme="minorHAnsi" w:cstheme="minorHAnsi"/>
          <w:lang w:eastAsia="hi-IN" w:bidi="hi-IN"/>
        </w:rPr>
      </w:pPr>
      <w:r w:rsidRPr="00CF0C9C">
        <w:rPr>
          <w:rFonts w:asciiTheme="minorHAnsi" w:hAnsiTheme="minorHAnsi" w:cstheme="minorHAnsi"/>
          <w:lang w:eastAsia="hi-IN" w:bidi="hi-IN"/>
        </w:rPr>
        <w:t>Available in all 50 states</w:t>
      </w:r>
    </w:p>
    <w:p w14:paraId="5E952B49" w14:textId="6501FFEE" w:rsidR="00CF0C9C" w:rsidRPr="00CF0C9C" w:rsidRDefault="00CF0C9C" w:rsidP="005A721A">
      <w:pPr>
        <w:pStyle w:val="ListParagraph"/>
        <w:numPr>
          <w:ilvl w:val="0"/>
          <w:numId w:val="6"/>
        </w:numPr>
        <w:ind w:left="1080"/>
        <w:rPr>
          <w:rFonts w:asciiTheme="minorHAnsi" w:hAnsiTheme="minorHAnsi" w:cstheme="minorHAnsi"/>
          <w:lang w:eastAsia="hi-IN" w:bidi="hi-IN"/>
        </w:rPr>
      </w:pPr>
      <w:r w:rsidRPr="00CF0C9C">
        <w:rPr>
          <w:rFonts w:asciiTheme="minorHAnsi" w:hAnsiTheme="minorHAnsi" w:cstheme="minorHAnsi"/>
          <w:lang w:eastAsia="hi-IN" w:bidi="hi-IN"/>
        </w:rPr>
        <w:t>Separate from OSHA enforcement</w:t>
      </w:r>
    </w:p>
    <w:p w14:paraId="46BDC9F2" w14:textId="72DA28CA" w:rsidR="00CF0C9C" w:rsidRPr="00CF0C9C" w:rsidRDefault="00CF0C9C" w:rsidP="005A721A">
      <w:pPr>
        <w:pStyle w:val="ListParagraph"/>
        <w:numPr>
          <w:ilvl w:val="0"/>
          <w:numId w:val="6"/>
        </w:numPr>
        <w:ind w:left="1080"/>
        <w:rPr>
          <w:rFonts w:asciiTheme="minorHAnsi" w:hAnsiTheme="minorHAnsi" w:cstheme="minorHAnsi"/>
          <w:lang w:eastAsia="hi-IN" w:bidi="hi-IN"/>
        </w:rPr>
      </w:pPr>
      <w:r w:rsidRPr="00CF0C9C">
        <w:rPr>
          <w:rFonts w:asciiTheme="minorHAnsi" w:hAnsiTheme="minorHAnsi" w:cstheme="minorHAnsi"/>
          <w:lang w:eastAsia="hi-IN" w:bidi="hi-IN"/>
        </w:rPr>
        <w:t>Run by State agencies or universities</w:t>
      </w:r>
    </w:p>
    <w:p w14:paraId="365BD54E" w14:textId="224A506D" w:rsidR="00CF0C9C" w:rsidRPr="00CF0C9C" w:rsidRDefault="00CF0C9C" w:rsidP="005A721A">
      <w:pPr>
        <w:pStyle w:val="ListParagraph"/>
        <w:numPr>
          <w:ilvl w:val="0"/>
          <w:numId w:val="6"/>
        </w:numPr>
        <w:ind w:left="1080"/>
        <w:rPr>
          <w:rFonts w:asciiTheme="minorHAnsi" w:hAnsiTheme="minorHAnsi" w:cstheme="minorHAnsi"/>
          <w:lang w:eastAsia="hi-IN" w:bidi="hi-IN"/>
        </w:rPr>
      </w:pPr>
      <w:r w:rsidRPr="00CF0C9C">
        <w:rPr>
          <w:rFonts w:asciiTheme="minorHAnsi" w:hAnsiTheme="minorHAnsi" w:cstheme="minorHAnsi"/>
          <w:lang w:eastAsia="hi-IN" w:bidi="hi-IN"/>
        </w:rPr>
        <w:t xml:space="preserve">Offers no-cost, confidential occupational </w:t>
      </w:r>
      <w:proofErr w:type="gramStart"/>
      <w:r w:rsidRPr="00CF0C9C">
        <w:rPr>
          <w:rFonts w:asciiTheme="minorHAnsi" w:hAnsiTheme="minorHAnsi" w:cstheme="minorHAnsi"/>
          <w:lang w:eastAsia="hi-IN" w:bidi="hi-IN"/>
        </w:rPr>
        <w:t>safety</w:t>
      </w:r>
      <w:proofErr w:type="gramEnd"/>
      <w:r w:rsidRPr="00CF0C9C">
        <w:rPr>
          <w:rFonts w:asciiTheme="minorHAnsi" w:hAnsiTheme="minorHAnsi" w:cstheme="minorHAnsi"/>
          <w:lang w:eastAsia="hi-IN" w:bidi="hi-IN"/>
        </w:rPr>
        <w:t xml:space="preserve"> and health services to small- and medium-sized businesses upon request</w:t>
      </w:r>
    </w:p>
    <w:p w14:paraId="4CFCBDB4" w14:textId="0244E553" w:rsidR="00CF0C9C" w:rsidRDefault="00CF0C9C" w:rsidP="005A721A">
      <w:pPr>
        <w:pStyle w:val="ListParagraph"/>
        <w:numPr>
          <w:ilvl w:val="0"/>
          <w:numId w:val="6"/>
        </w:numPr>
        <w:ind w:left="1080"/>
        <w:rPr>
          <w:rFonts w:asciiTheme="minorHAnsi" w:hAnsiTheme="minorHAnsi" w:cstheme="minorHAnsi"/>
          <w:lang w:eastAsia="hi-IN" w:bidi="hi-IN"/>
        </w:rPr>
      </w:pPr>
      <w:r w:rsidRPr="00CF0C9C">
        <w:rPr>
          <w:rFonts w:asciiTheme="minorHAnsi" w:hAnsiTheme="minorHAnsi" w:cstheme="minorHAnsi"/>
          <w:i/>
          <w:iCs/>
          <w:lang w:eastAsia="hi-IN" w:bidi="hi-IN"/>
        </w:rPr>
        <w:t>Upon request</w:t>
      </w:r>
      <w:r w:rsidRPr="00CF0C9C">
        <w:rPr>
          <w:rFonts w:asciiTheme="minorHAnsi" w:hAnsiTheme="minorHAnsi" w:cstheme="minorHAnsi"/>
          <w:lang w:eastAsia="hi-IN" w:bidi="hi-IN"/>
        </w:rPr>
        <w:t>, this program can help identify workplace hazards, provide advice for compliance with OSHA standards, and assist in establishing and improving safety and health programs</w:t>
      </w:r>
    </w:p>
    <w:p w14:paraId="281E5587" w14:textId="0021F07C" w:rsidR="00607B25" w:rsidRDefault="00607B25" w:rsidP="005A721A">
      <w:pPr>
        <w:pStyle w:val="ListParagraph"/>
        <w:numPr>
          <w:ilvl w:val="0"/>
          <w:numId w:val="6"/>
        </w:numPr>
        <w:ind w:left="1080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Program visits have:</w:t>
      </w:r>
    </w:p>
    <w:p w14:paraId="31137D3F" w14:textId="4F755927" w:rsidR="00607B25" w:rsidRDefault="00607B25" w:rsidP="005A721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Alerted employers and workers to workplace heat hazards and best practices for preventing heat illness</w:t>
      </w:r>
    </w:p>
    <w:p w14:paraId="6E33ED4C" w14:textId="0982780C" w:rsidR="00607B25" w:rsidRDefault="00607B25" w:rsidP="005A721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Help employers develop heat illness prevention plans</w:t>
      </w:r>
    </w:p>
    <w:p w14:paraId="6D441164" w14:textId="67306399" w:rsidR="0032509B" w:rsidRDefault="0032509B" w:rsidP="005A721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Additional links:</w:t>
      </w:r>
    </w:p>
    <w:p w14:paraId="0B36D61C" w14:textId="505365E5" w:rsidR="0032509B" w:rsidRPr="008E20C4" w:rsidRDefault="00284723" w:rsidP="008E20C4">
      <w:pPr>
        <w:pStyle w:val="ListParagraph"/>
        <w:ind w:left="2160"/>
        <w:rPr>
          <w:rFonts w:asciiTheme="minorHAnsi" w:hAnsiTheme="minorHAnsi" w:cstheme="minorHAnsi"/>
          <w:lang w:eastAsia="hi-IN" w:bidi="hi-IN"/>
        </w:rPr>
      </w:pPr>
      <w:hyperlink r:id="rId13" w:history="1">
        <w:r w:rsidR="0032509B" w:rsidRPr="00E82D82">
          <w:rPr>
            <w:rStyle w:val="Hyperlink"/>
            <w:rFonts w:asciiTheme="minorHAnsi" w:hAnsiTheme="minorHAnsi" w:cstheme="minorHAnsi"/>
            <w:lang w:eastAsia="hi-IN" w:bidi="hi-IN"/>
          </w:rPr>
          <w:t>www.osha.gov/employers</w:t>
        </w:r>
      </w:hyperlink>
      <w:r w:rsidR="008E20C4">
        <w:t xml:space="preserve">; </w:t>
      </w:r>
      <w:hyperlink r:id="rId14" w:history="1">
        <w:r w:rsidR="008E20C4" w:rsidRPr="0021058A">
          <w:rPr>
            <w:rStyle w:val="Hyperlink"/>
            <w:rFonts w:asciiTheme="minorHAnsi" w:hAnsiTheme="minorHAnsi" w:cstheme="minorHAnsi"/>
            <w:lang w:eastAsia="hi-IN" w:bidi="hi-IN"/>
          </w:rPr>
          <w:t>www.osha.gov/workers</w:t>
        </w:r>
      </w:hyperlink>
    </w:p>
    <w:p w14:paraId="236F1D24" w14:textId="77777777" w:rsidR="0032509B" w:rsidRPr="00CF0C9C" w:rsidRDefault="0032509B" w:rsidP="0032509B">
      <w:pPr>
        <w:pStyle w:val="ListParagraph"/>
        <w:ind w:left="1440"/>
        <w:rPr>
          <w:rFonts w:asciiTheme="minorHAnsi" w:hAnsiTheme="minorHAnsi" w:cstheme="minorHAnsi"/>
          <w:lang w:eastAsia="hi-IN" w:bidi="hi-IN"/>
        </w:rPr>
      </w:pPr>
    </w:p>
    <w:p w14:paraId="3617AC78" w14:textId="35FBFB4E" w:rsidR="0032509B" w:rsidRDefault="0032509B" w:rsidP="00887B9E">
      <w:pPr>
        <w:pStyle w:val="Heading5"/>
      </w:pPr>
      <w:r>
        <w:t>Questions</w:t>
      </w:r>
    </w:p>
    <w:p w14:paraId="6A9C6988" w14:textId="0D8969C4" w:rsidR="0032509B" w:rsidRDefault="0032509B" w:rsidP="00BC21A9">
      <w:pPr>
        <w:rPr>
          <w:rFonts w:asciiTheme="minorHAnsi" w:hAnsiTheme="minorHAnsi" w:cstheme="minorHAnsi"/>
          <w:lang w:eastAsia="hi-IN" w:bidi="hi-IN"/>
        </w:rPr>
      </w:pPr>
    </w:p>
    <w:p w14:paraId="6BAB3222" w14:textId="540D459A" w:rsidR="0032509B" w:rsidRDefault="0032509B" w:rsidP="009523FB">
      <w:pPr>
        <w:pStyle w:val="BodyTextIndent"/>
        <w:ind w:left="1440" w:hanging="720"/>
        <w:jc w:val="both"/>
      </w:pPr>
      <w:r>
        <w:t>Q1</w:t>
      </w:r>
      <w:r w:rsidR="00887B9E">
        <w:t>:</w:t>
      </w:r>
      <w:r>
        <w:t xml:space="preserve"> </w:t>
      </w:r>
      <w:r w:rsidR="00887B9E">
        <w:tab/>
      </w:r>
      <w:r>
        <w:t xml:space="preserve">You mentioned that </w:t>
      </w:r>
      <w:r w:rsidR="00887B9E">
        <w:t>C</w:t>
      </w:r>
      <w:r>
        <w:t xml:space="preserve">ompliance </w:t>
      </w:r>
      <w:r w:rsidR="00887B9E">
        <w:t>Assistance S</w:t>
      </w:r>
      <w:r>
        <w:t xml:space="preserve">pecialists are located in </w:t>
      </w:r>
      <w:r w:rsidR="00887B9E">
        <w:t>F</w:t>
      </w:r>
      <w:r>
        <w:t>ed</w:t>
      </w:r>
      <w:r w:rsidR="00887B9E">
        <w:t>eral</w:t>
      </w:r>
      <w:r>
        <w:t xml:space="preserve"> OSHA regional and area office</w:t>
      </w:r>
      <w:r w:rsidR="00887B9E">
        <w:t>s</w:t>
      </w:r>
      <w:r>
        <w:t>. As an employer in a state with a State Plan, who should you call to help?</w:t>
      </w:r>
    </w:p>
    <w:p w14:paraId="1ECA5727" w14:textId="4BE75E84" w:rsidR="00887B9E" w:rsidRDefault="00887B9E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</w:p>
    <w:p w14:paraId="0621C001" w14:textId="165BCCF2" w:rsidR="00887B9E" w:rsidRDefault="00887B9E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 xml:space="preserve">A1:  </w:t>
      </w:r>
      <w:r>
        <w:rPr>
          <w:rFonts w:asciiTheme="minorHAnsi" w:hAnsiTheme="minorHAnsi" w:cstheme="minorHAnsi"/>
          <w:lang w:eastAsia="hi-IN" w:bidi="hi-IN"/>
        </w:rPr>
        <w:tab/>
        <w:t xml:space="preserve">State Plans also have CAS staff. Contact your local state office to be routed to your CAS. Please visit </w:t>
      </w:r>
      <w:hyperlink r:id="rId15" w:history="1">
        <w:r w:rsidRPr="00E82D82">
          <w:rPr>
            <w:rStyle w:val="Hyperlink"/>
            <w:rFonts w:asciiTheme="minorHAnsi" w:hAnsiTheme="minorHAnsi" w:cstheme="minorHAnsi"/>
            <w:lang w:eastAsia="hi-IN" w:bidi="hi-IN"/>
          </w:rPr>
          <w:t>www.osha.gov/stateplans</w:t>
        </w:r>
      </w:hyperlink>
      <w:r>
        <w:rPr>
          <w:rFonts w:asciiTheme="minorHAnsi" w:hAnsiTheme="minorHAnsi" w:cstheme="minorHAnsi"/>
          <w:lang w:eastAsia="hi-IN" w:bidi="hi-IN"/>
        </w:rPr>
        <w:t>.</w:t>
      </w:r>
    </w:p>
    <w:p w14:paraId="09A8767F" w14:textId="1ED69891" w:rsidR="00887B9E" w:rsidRDefault="00887B9E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</w:p>
    <w:p w14:paraId="4360FDA1" w14:textId="7D1068DF" w:rsidR="00887B9E" w:rsidRDefault="00887B9E" w:rsidP="008E20C4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Q2:</w:t>
      </w:r>
      <w:r>
        <w:rPr>
          <w:rFonts w:asciiTheme="minorHAnsi" w:hAnsiTheme="minorHAnsi" w:cstheme="minorHAnsi"/>
          <w:lang w:eastAsia="hi-IN" w:bidi="hi-IN"/>
        </w:rPr>
        <w:tab/>
        <w:t>What is the best way to keep up with OSHA rulemakings, enforcement activities, and outreach?</w:t>
      </w:r>
    </w:p>
    <w:p w14:paraId="79943396" w14:textId="77777777" w:rsidR="008E20C4" w:rsidRDefault="008E20C4" w:rsidP="008E20C4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</w:p>
    <w:p w14:paraId="387FEB9B" w14:textId="3E46D23D" w:rsidR="00887B9E" w:rsidRDefault="00887B9E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lastRenderedPageBreak/>
        <w:t>A2:</w:t>
      </w:r>
      <w:r>
        <w:rPr>
          <w:rFonts w:asciiTheme="minorHAnsi" w:hAnsiTheme="minorHAnsi" w:cstheme="minorHAnsi"/>
          <w:lang w:eastAsia="hi-IN" w:bidi="hi-IN"/>
        </w:rPr>
        <w:tab/>
        <w:t xml:space="preserve">You should subscribe to OSHA’s newsletter called </w:t>
      </w:r>
      <w:proofErr w:type="spellStart"/>
      <w:r>
        <w:rPr>
          <w:rFonts w:asciiTheme="minorHAnsi" w:hAnsiTheme="minorHAnsi" w:cstheme="minorHAnsi"/>
          <w:lang w:eastAsia="hi-IN" w:bidi="hi-IN"/>
        </w:rPr>
        <w:t>QuickTakes</w:t>
      </w:r>
      <w:proofErr w:type="spellEnd"/>
      <w:r w:rsidR="008E20C4">
        <w:rPr>
          <w:rFonts w:asciiTheme="minorHAnsi" w:hAnsiTheme="minorHAnsi" w:cstheme="minorHAnsi"/>
          <w:lang w:eastAsia="hi-IN" w:bidi="hi-IN"/>
        </w:rPr>
        <w:t xml:space="preserve">. It </w:t>
      </w:r>
      <w:r>
        <w:rPr>
          <w:rFonts w:asciiTheme="minorHAnsi" w:hAnsiTheme="minorHAnsi" w:cstheme="minorHAnsi"/>
          <w:lang w:eastAsia="hi-IN" w:bidi="hi-IN"/>
        </w:rPr>
        <w:t xml:space="preserve">comes out twice monthly. It is an excellent way to keep up with what is going on </w:t>
      </w:r>
      <w:r w:rsidR="008E20C4">
        <w:rPr>
          <w:rFonts w:asciiTheme="minorHAnsi" w:hAnsiTheme="minorHAnsi" w:cstheme="minorHAnsi"/>
          <w:lang w:eastAsia="hi-IN" w:bidi="hi-IN"/>
        </w:rPr>
        <w:t>at</w:t>
      </w:r>
      <w:r>
        <w:rPr>
          <w:rFonts w:asciiTheme="minorHAnsi" w:hAnsiTheme="minorHAnsi" w:cstheme="minorHAnsi"/>
          <w:lang w:eastAsia="hi-IN" w:bidi="hi-IN"/>
        </w:rPr>
        <w:t xml:space="preserve"> OSHA. Twitter has a</w:t>
      </w:r>
      <w:r w:rsidR="001538A2">
        <w:rPr>
          <w:rFonts w:asciiTheme="minorHAnsi" w:hAnsiTheme="minorHAnsi" w:cstheme="minorHAnsi"/>
          <w:lang w:eastAsia="hi-IN" w:bidi="hi-IN"/>
        </w:rPr>
        <w:t>n</w:t>
      </w:r>
      <w:r>
        <w:rPr>
          <w:rFonts w:asciiTheme="minorHAnsi" w:hAnsiTheme="minorHAnsi" w:cstheme="minorHAnsi"/>
          <w:lang w:eastAsia="hi-IN" w:bidi="hi-IN"/>
        </w:rPr>
        <w:t xml:space="preserve"> </w:t>
      </w:r>
      <w:r w:rsidR="007A42C8">
        <w:rPr>
          <w:rFonts w:asciiTheme="minorHAnsi" w:hAnsiTheme="minorHAnsi" w:cstheme="minorHAnsi"/>
          <w:lang w:eastAsia="hi-IN" w:bidi="hi-IN"/>
        </w:rPr>
        <w:t xml:space="preserve">OSHA/DOL account – the handle is OSHA_DOL and you don’t need a Twitter account to see the feed. </w:t>
      </w:r>
    </w:p>
    <w:p w14:paraId="0949949B" w14:textId="5E293D83" w:rsidR="007A42C8" w:rsidRDefault="007A42C8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</w:p>
    <w:p w14:paraId="6F29A6F9" w14:textId="0AE9C6CC" w:rsidR="007A42C8" w:rsidRDefault="007A42C8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Q3:</w:t>
      </w:r>
      <w:r>
        <w:rPr>
          <w:rFonts w:asciiTheme="minorHAnsi" w:hAnsiTheme="minorHAnsi" w:cstheme="minorHAnsi"/>
          <w:lang w:eastAsia="hi-IN" w:bidi="hi-IN"/>
        </w:rPr>
        <w:tab/>
        <w:t>Where can I get information on safety and health training?</w:t>
      </w:r>
    </w:p>
    <w:p w14:paraId="57E03230" w14:textId="4EF23FFE" w:rsidR="007A42C8" w:rsidRDefault="007A42C8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</w:p>
    <w:p w14:paraId="3E8DC3F9" w14:textId="38F78659" w:rsidR="007A42C8" w:rsidRDefault="007A42C8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A3:</w:t>
      </w:r>
      <w:r>
        <w:rPr>
          <w:rFonts w:asciiTheme="minorHAnsi" w:hAnsiTheme="minorHAnsi" w:cstheme="minorHAnsi"/>
          <w:lang w:eastAsia="hi-IN" w:bidi="hi-IN"/>
        </w:rPr>
        <w:tab/>
        <w:t xml:space="preserve">If you are looking for information on training resources, you can visit </w:t>
      </w:r>
      <w:hyperlink r:id="rId16" w:history="1">
        <w:r w:rsidRPr="00E82D82">
          <w:rPr>
            <w:rStyle w:val="Hyperlink"/>
            <w:rFonts w:asciiTheme="minorHAnsi" w:hAnsiTheme="minorHAnsi" w:cstheme="minorHAnsi"/>
            <w:lang w:eastAsia="hi-IN" w:bidi="hi-IN"/>
          </w:rPr>
          <w:t>www.OSHA.gov/training</w:t>
        </w:r>
      </w:hyperlink>
      <w:r>
        <w:rPr>
          <w:rFonts w:asciiTheme="minorHAnsi" w:hAnsiTheme="minorHAnsi" w:cstheme="minorHAnsi"/>
          <w:lang w:eastAsia="hi-IN" w:bidi="hi-IN"/>
        </w:rPr>
        <w:t xml:space="preserve"> - it is a launch point for information on OSHA outreach training program and find information on training institute training centers.</w:t>
      </w:r>
    </w:p>
    <w:p w14:paraId="33E4D29D" w14:textId="77777777" w:rsidR="007A42C8" w:rsidRDefault="007A42C8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</w:p>
    <w:p w14:paraId="2D37B68B" w14:textId="667CC323" w:rsidR="006B5071" w:rsidRDefault="006B5071" w:rsidP="009523FB">
      <w:pPr>
        <w:pStyle w:val="Heading6"/>
        <w:jc w:val="both"/>
      </w:pPr>
      <w:r>
        <w:t>Overview of OSHA’s Heat National Emphasis Program</w:t>
      </w:r>
      <w:r w:rsidR="008E20C4">
        <w:t xml:space="preserve"> (</w:t>
      </w:r>
      <w:hyperlink r:id="rId17" w:history="1">
        <w:r w:rsidR="008E20C4" w:rsidRPr="008E20C4">
          <w:rPr>
            <w:rStyle w:val="Hyperlink"/>
          </w:rPr>
          <w:t>NEP</w:t>
        </w:r>
      </w:hyperlink>
      <w:r w:rsidR="008E20C4">
        <w:t>)</w:t>
      </w:r>
    </w:p>
    <w:p w14:paraId="70FE8999" w14:textId="7D5D5D04" w:rsidR="006B5071" w:rsidRPr="006B5071" w:rsidRDefault="006B5071" w:rsidP="009523FB">
      <w:pPr>
        <w:ind w:left="360"/>
        <w:jc w:val="both"/>
        <w:rPr>
          <w:rFonts w:asciiTheme="minorHAnsi" w:hAnsiTheme="minorHAnsi" w:cstheme="minorHAnsi"/>
          <w:lang w:eastAsia="hi-IN" w:bidi="hi-IN"/>
        </w:rPr>
      </w:pPr>
      <w:r w:rsidRPr="006B5071">
        <w:rPr>
          <w:rFonts w:asciiTheme="minorHAnsi" w:hAnsiTheme="minorHAnsi" w:cstheme="minorHAnsi"/>
          <w:lang w:eastAsia="hi-IN" w:bidi="hi-IN"/>
        </w:rPr>
        <w:t>Purpose of NEP:</w:t>
      </w:r>
    </w:p>
    <w:p w14:paraId="01C65061" w14:textId="18C3D595" w:rsidR="006B5071" w:rsidRPr="006B5071" w:rsidRDefault="006B5071" w:rsidP="005A721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eastAsia="hi-IN" w:bidi="hi-IN"/>
        </w:rPr>
      </w:pPr>
      <w:r w:rsidRPr="006B5071">
        <w:rPr>
          <w:rFonts w:asciiTheme="minorHAnsi" w:hAnsiTheme="minorHAnsi" w:cstheme="minorHAnsi"/>
          <w:lang w:eastAsia="hi-IN" w:bidi="hi-IN"/>
        </w:rPr>
        <w:t>Designed to protect e</w:t>
      </w:r>
      <w:r>
        <w:rPr>
          <w:rFonts w:asciiTheme="minorHAnsi" w:hAnsiTheme="minorHAnsi" w:cstheme="minorHAnsi"/>
          <w:lang w:eastAsia="hi-IN" w:bidi="hi-IN"/>
        </w:rPr>
        <w:t>m</w:t>
      </w:r>
      <w:r w:rsidRPr="006B5071">
        <w:rPr>
          <w:rFonts w:asciiTheme="minorHAnsi" w:hAnsiTheme="minorHAnsi" w:cstheme="minorHAnsi"/>
          <w:lang w:eastAsia="hi-IN" w:bidi="hi-IN"/>
        </w:rPr>
        <w:t>ployees in high-hazard industries</w:t>
      </w:r>
    </w:p>
    <w:p w14:paraId="0501ACD4" w14:textId="1CA85FF0" w:rsidR="006B5071" w:rsidRPr="006B5071" w:rsidRDefault="006B5071" w:rsidP="005A721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eastAsia="hi-IN" w:bidi="hi-IN"/>
        </w:rPr>
      </w:pPr>
      <w:r w:rsidRPr="006B5071">
        <w:rPr>
          <w:rFonts w:asciiTheme="minorHAnsi" w:hAnsiTheme="minorHAnsi" w:cstheme="minorHAnsi"/>
          <w:lang w:eastAsia="hi-IN" w:bidi="hi-IN"/>
        </w:rPr>
        <w:t>Adds an enforcement component to target workp</w:t>
      </w:r>
      <w:r>
        <w:rPr>
          <w:rFonts w:asciiTheme="minorHAnsi" w:hAnsiTheme="minorHAnsi" w:cstheme="minorHAnsi"/>
          <w:lang w:eastAsia="hi-IN" w:bidi="hi-IN"/>
        </w:rPr>
        <w:t>l</w:t>
      </w:r>
      <w:r w:rsidRPr="006B5071">
        <w:rPr>
          <w:rFonts w:asciiTheme="minorHAnsi" w:hAnsiTheme="minorHAnsi" w:cstheme="minorHAnsi"/>
          <w:lang w:eastAsia="hi-IN" w:bidi="hi-IN"/>
        </w:rPr>
        <w:t>aces in specific high-hazard industries</w:t>
      </w:r>
    </w:p>
    <w:p w14:paraId="72C8119D" w14:textId="17C773A5" w:rsidR="006B5071" w:rsidRDefault="006B5071" w:rsidP="005A721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eastAsia="hi-IN" w:bidi="hi-IN"/>
        </w:rPr>
      </w:pPr>
      <w:r w:rsidRPr="006B5071">
        <w:rPr>
          <w:rFonts w:asciiTheme="minorHAnsi" w:hAnsiTheme="minorHAnsi" w:cstheme="minorHAnsi"/>
          <w:lang w:eastAsia="hi-IN" w:bidi="hi-IN"/>
        </w:rPr>
        <w:t>Focuses on vulnerable work</w:t>
      </w:r>
      <w:r>
        <w:rPr>
          <w:rFonts w:asciiTheme="minorHAnsi" w:hAnsiTheme="minorHAnsi" w:cstheme="minorHAnsi"/>
          <w:lang w:eastAsia="hi-IN" w:bidi="hi-IN"/>
        </w:rPr>
        <w:t>er</w:t>
      </w:r>
      <w:r w:rsidRPr="006B5071">
        <w:rPr>
          <w:rFonts w:asciiTheme="minorHAnsi" w:hAnsiTheme="minorHAnsi" w:cstheme="minorHAnsi"/>
          <w:lang w:eastAsia="hi-IN" w:bidi="hi-IN"/>
        </w:rPr>
        <w:t>s in both indoor and outdoor envir</w:t>
      </w:r>
      <w:r>
        <w:rPr>
          <w:rFonts w:asciiTheme="minorHAnsi" w:hAnsiTheme="minorHAnsi" w:cstheme="minorHAnsi"/>
          <w:lang w:eastAsia="hi-IN" w:bidi="hi-IN"/>
        </w:rPr>
        <w:t>on</w:t>
      </w:r>
      <w:r w:rsidRPr="006B5071">
        <w:rPr>
          <w:rFonts w:asciiTheme="minorHAnsi" w:hAnsiTheme="minorHAnsi" w:cstheme="minorHAnsi"/>
          <w:lang w:eastAsia="hi-IN" w:bidi="hi-IN"/>
        </w:rPr>
        <w:t>ments by coordinating efforts of the DOL Wage and Hour Division</w:t>
      </w:r>
    </w:p>
    <w:p w14:paraId="59AC2E6C" w14:textId="1FE79996" w:rsidR="006B5071" w:rsidRDefault="006B5071" w:rsidP="005A721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 xml:space="preserve">CPL 03-00-024 Effective Date of April 8, </w:t>
      </w:r>
      <w:r w:rsidR="008E20C4">
        <w:rPr>
          <w:rFonts w:asciiTheme="minorHAnsi" w:hAnsiTheme="minorHAnsi" w:cstheme="minorHAnsi"/>
          <w:lang w:eastAsia="hi-IN" w:bidi="hi-IN"/>
        </w:rPr>
        <w:t>2022,</w:t>
      </w:r>
      <w:r>
        <w:rPr>
          <w:rFonts w:asciiTheme="minorHAnsi" w:hAnsiTheme="minorHAnsi" w:cstheme="minorHAnsi"/>
          <w:lang w:eastAsia="hi-IN" w:bidi="hi-IN"/>
        </w:rPr>
        <w:t xml:space="preserve"> operative for 3-years</w:t>
      </w:r>
    </w:p>
    <w:p w14:paraId="1407043F" w14:textId="7C4C04B8" w:rsidR="006B5071" w:rsidRDefault="006B5071" w:rsidP="009523FB">
      <w:pPr>
        <w:ind w:left="36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Scope of NEP:</w:t>
      </w:r>
    </w:p>
    <w:p w14:paraId="0B5E12AA" w14:textId="72E74311" w:rsidR="006B5071" w:rsidRPr="00DD531F" w:rsidRDefault="006B5071" w:rsidP="005A721A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lang w:eastAsia="hi-IN" w:bidi="hi-IN"/>
        </w:rPr>
      </w:pPr>
      <w:r w:rsidRPr="00DD531F">
        <w:rPr>
          <w:rFonts w:asciiTheme="minorHAnsi" w:hAnsiTheme="minorHAnsi" w:cstheme="minorHAnsi"/>
          <w:lang w:eastAsia="hi-IN" w:bidi="hi-IN"/>
        </w:rPr>
        <w:t xml:space="preserve">Incorporates and expands on </w:t>
      </w:r>
      <w:r w:rsidR="00DD531F" w:rsidRPr="00DD531F">
        <w:rPr>
          <w:rFonts w:asciiTheme="minorHAnsi" w:hAnsiTheme="minorHAnsi" w:cstheme="minorHAnsi"/>
          <w:lang w:eastAsia="hi-IN" w:bidi="hi-IN"/>
        </w:rPr>
        <w:t>the 9/1/21 heat initia</w:t>
      </w:r>
      <w:r w:rsidR="00DD531F">
        <w:rPr>
          <w:rFonts w:asciiTheme="minorHAnsi" w:hAnsiTheme="minorHAnsi" w:cstheme="minorHAnsi"/>
          <w:lang w:eastAsia="hi-IN" w:bidi="hi-IN"/>
        </w:rPr>
        <w:t>ti</w:t>
      </w:r>
      <w:r w:rsidR="00DD531F" w:rsidRPr="00DD531F">
        <w:rPr>
          <w:rFonts w:asciiTheme="minorHAnsi" w:hAnsiTheme="minorHAnsi" w:cstheme="minorHAnsi"/>
          <w:lang w:eastAsia="hi-IN" w:bidi="hi-IN"/>
        </w:rPr>
        <w:t>ve memo</w:t>
      </w:r>
    </w:p>
    <w:p w14:paraId="5A61D87C" w14:textId="2EF5B906" w:rsidR="00DD531F" w:rsidRPr="00DD531F" w:rsidRDefault="00DD531F" w:rsidP="005A721A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lang w:eastAsia="hi-IN" w:bidi="hi-IN"/>
        </w:rPr>
      </w:pPr>
      <w:r w:rsidRPr="00DD531F">
        <w:rPr>
          <w:rFonts w:asciiTheme="minorHAnsi" w:hAnsiTheme="minorHAnsi" w:cstheme="minorHAnsi"/>
          <w:lang w:eastAsia="hi-IN" w:bidi="hi-IN"/>
        </w:rPr>
        <w:t>Provi</w:t>
      </w:r>
      <w:r>
        <w:rPr>
          <w:rFonts w:asciiTheme="minorHAnsi" w:hAnsiTheme="minorHAnsi" w:cstheme="minorHAnsi"/>
          <w:lang w:eastAsia="hi-IN" w:bidi="hi-IN"/>
        </w:rPr>
        <w:t>d</w:t>
      </w:r>
      <w:r w:rsidRPr="00DD531F">
        <w:rPr>
          <w:rFonts w:asciiTheme="minorHAnsi" w:hAnsiTheme="minorHAnsi" w:cstheme="minorHAnsi"/>
          <w:lang w:eastAsia="hi-IN" w:bidi="hi-IN"/>
        </w:rPr>
        <w:t>es procedures for planned/programmed and follow-up inspections in targeted workplaces</w:t>
      </w:r>
    </w:p>
    <w:p w14:paraId="2C008521" w14:textId="23C7F10D" w:rsidR="00DD531F" w:rsidRDefault="00DD531F" w:rsidP="005A721A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lang w:eastAsia="hi-IN" w:bidi="hi-IN"/>
        </w:rPr>
      </w:pPr>
      <w:r w:rsidRPr="00DD531F">
        <w:rPr>
          <w:rFonts w:asciiTheme="minorHAnsi" w:hAnsiTheme="minorHAnsi" w:cstheme="minorHAnsi"/>
          <w:lang w:eastAsia="hi-IN" w:bidi="hi-IN"/>
        </w:rPr>
        <w:t>Prioritizes on-site response for complaints and hospitalizations related to heat hazards</w:t>
      </w:r>
    </w:p>
    <w:p w14:paraId="48773958" w14:textId="368E3384" w:rsidR="00DD531F" w:rsidRDefault="00DD531F" w:rsidP="009523FB">
      <w:pPr>
        <w:ind w:left="36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Goals:</w:t>
      </w:r>
    </w:p>
    <w:p w14:paraId="085B1085" w14:textId="6A155F68" w:rsidR="00DD531F" w:rsidRPr="00DD531F" w:rsidRDefault="00DD531F" w:rsidP="005A721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lang w:eastAsia="hi-IN" w:bidi="hi-IN"/>
        </w:rPr>
      </w:pPr>
      <w:r w:rsidRPr="00DD531F">
        <w:rPr>
          <w:rFonts w:asciiTheme="minorHAnsi" w:hAnsiTheme="minorHAnsi" w:cstheme="minorHAnsi"/>
          <w:lang w:eastAsia="hi-IN" w:bidi="hi-IN"/>
        </w:rPr>
        <w:t>Reduce or eliminate worker exposures</w:t>
      </w:r>
    </w:p>
    <w:p w14:paraId="454E9915" w14:textId="184E2F77" w:rsidR="00DD531F" w:rsidRDefault="00DD531F" w:rsidP="005A721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lang w:eastAsia="hi-IN" w:bidi="hi-IN"/>
        </w:rPr>
      </w:pPr>
      <w:r w:rsidRPr="00DD531F">
        <w:rPr>
          <w:rFonts w:asciiTheme="minorHAnsi" w:hAnsiTheme="minorHAnsi" w:cstheme="minorHAnsi"/>
          <w:lang w:eastAsia="hi-IN" w:bidi="hi-IN"/>
        </w:rPr>
        <w:t>To target industries and worksites where employees are exposed to heat-related hazards</w:t>
      </w:r>
    </w:p>
    <w:p w14:paraId="0A7FB2A3" w14:textId="25127F73" w:rsidR="00DD531F" w:rsidRDefault="00DD531F" w:rsidP="005A721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 xml:space="preserve">Proactive vs. reactive </w:t>
      </w:r>
    </w:p>
    <w:p w14:paraId="51B02A74" w14:textId="7331F709" w:rsidR="00DD531F" w:rsidRDefault="00DD531F" w:rsidP="005A721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Use of enforcement, outreach to employers and compl</w:t>
      </w:r>
      <w:r w:rsidR="001555EF">
        <w:rPr>
          <w:rFonts w:asciiTheme="minorHAnsi" w:hAnsiTheme="minorHAnsi" w:cstheme="minorHAnsi"/>
          <w:lang w:eastAsia="hi-IN" w:bidi="hi-IN"/>
        </w:rPr>
        <w:t>i</w:t>
      </w:r>
      <w:r>
        <w:rPr>
          <w:rFonts w:asciiTheme="minorHAnsi" w:hAnsiTheme="minorHAnsi" w:cstheme="minorHAnsi"/>
          <w:lang w:eastAsia="hi-IN" w:bidi="hi-IN"/>
        </w:rPr>
        <w:t>ance assistance</w:t>
      </w:r>
    </w:p>
    <w:p w14:paraId="45BAB98C" w14:textId="5EDEFB85" w:rsidR="00DD531F" w:rsidRPr="00DD531F" w:rsidRDefault="00DD531F" w:rsidP="005A721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Increase heat in</w:t>
      </w:r>
      <w:r w:rsidR="001555EF">
        <w:rPr>
          <w:rFonts w:asciiTheme="minorHAnsi" w:hAnsiTheme="minorHAnsi" w:cstheme="minorHAnsi"/>
          <w:lang w:eastAsia="hi-IN" w:bidi="hi-IN"/>
        </w:rPr>
        <w:t>s</w:t>
      </w:r>
      <w:r>
        <w:rPr>
          <w:rFonts w:asciiTheme="minorHAnsi" w:hAnsiTheme="minorHAnsi" w:cstheme="minorHAnsi"/>
          <w:lang w:eastAsia="hi-IN" w:bidi="hi-IN"/>
        </w:rPr>
        <w:t xml:space="preserve">pections by 100% above the </w:t>
      </w:r>
      <w:r w:rsidR="001555EF">
        <w:rPr>
          <w:rFonts w:asciiTheme="minorHAnsi" w:hAnsiTheme="minorHAnsi" w:cstheme="minorHAnsi"/>
          <w:lang w:eastAsia="hi-IN" w:bidi="hi-IN"/>
        </w:rPr>
        <w:t>b</w:t>
      </w:r>
      <w:r>
        <w:rPr>
          <w:rFonts w:asciiTheme="minorHAnsi" w:hAnsiTheme="minorHAnsi" w:cstheme="minorHAnsi"/>
          <w:lang w:eastAsia="hi-IN" w:bidi="hi-IN"/>
        </w:rPr>
        <w:t>aseline of the average of fiscal years 2017- 2021</w:t>
      </w:r>
    </w:p>
    <w:p w14:paraId="1ED48847" w14:textId="2317A028" w:rsidR="006B5071" w:rsidRDefault="00DD531F" w:rsidP="009523FB">
      <w:pPr>
        <w:ind w:left="36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Inspection Procedures:</w:t>
      </w:r>
    </w:p>
    <w:p w14:paraId="5C67D50A" w14:textId="71F3C6CA" w:rsidR="00DD531F" w:rsidRDefault="00DD531F" w:rsidP="005A721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lang w:eastAsia="hi-IN" w:bidi="hi-IN"/>
        </w:rPr>
      </w:pPr>
      <w:r w:rsidRPr="001555EF">
        <w:rPr>
          <w:rFonts w:asciiTheme="minorHAnsi" w:hAnsiTheme="minorHAnsi" w:cstheme="minorHAnsi"/>
          <w:lang w:eastAsia="hi-IN" w:bidi="hi-IN"/>
        </w:rPr>
        <w:t>On heat priority days, CSHO should inquire about heat prevention programs and provide compliance assistance</w:t>
      </w:r>
    </w:p>
    <w:p w14:paraId="301E34EF" w14:textId="41DE2404" w:rsidR="001555EF" w:rsidRPr="001555EF" w:rsidRDefault="001555EF" w:rsidP="005A721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May expand inspection scope if heat hazards are present</w:t>
      </w:r>
    </w:p>
    <w:p w14:paraId="22680AE6" w14:textId="3452EFA8" w:rsidR="00DD531F" w:rsidRDefault="00DD531F" w:rsidP="005A721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lang w:eastAsia="hi-IN" w:bidi="hi-IN"/>
        </w:rPr>
      </w:pPr>
      <w:r w:rsidRPr="001555EF">
        <w:rPr>
          <w:rFonts w:asciiTheme="minorHAnsi" w:hAnsiTheme="minorHAnsi" w:cstheme="minorHAnsi"/>
          <w:lang w:eastAsia="hi-IN" w:bidi="hi-IN"/>
        </w:rPr>
        <w:t>On any day that the NWS has announced a heat advisory or warning (</w:t>
      </w:r>
      <w:hyperlink r:id="rId18" w:history="1">
        <w:r w:rsidRPr="001555EF">
          <w:rPr>
            <w:rStyle w:val="Hyperlink"/>
            <w:rFonts w:asciiTheme="minorHAnsi" w:hAnsiTheme="minorHAnsi" w:cstheme="minorHAnsi"/>
            <w:lang w:eastAsia="hi-IN" w:bidi="hi-IN"/>
          </w:rPr>
          <w:t>www.weather.gov/safety/heat-ww</w:t>
        </w:r>
      </w:hyperlink>
      <w:r w:rsidRPr="001555EF">
        <w:rPr>
          <w:rFonts w:asciiTheme="minorHAnsi" w:hAnsiTheme="minorHAnsi" w:cstheme="minorHAnsi"/>
          <w:lang w:eastAsia="hi-IN" w:bidi="hi-IN"/>
        </w:rPr>
        <w:t>)</w:t>
      </w:r>
    </w:p>
    <w:p w14:paraId="6CC0D8D2" w14:textId="2531AEF1" w:rsidR="001555EF" w:rsidRDefault="001555EF" w:rsidP="005A721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lang w:eastAsia="hi-IN" w:bidi="hi-IN"/>
        </w:rPr>
      </w:pPr>
      <w:r w:rsidRPr="001555EF">
        <w:rPr>
          <w:rFonts w:asciiTheme="minorHAnsi" w:hAnsiTheme="minorHAnsi" w:cstheme="minorHAnsi"/>
          <w:lang w:eastAsia="hi-IN" w:bidi="hi-IN"/>
        </w:rPr>
        <w:lastRenderedPageBreak/>
        <w:t>Inspection Procedures include observations, records review, interview, heat program and weather conditions</w:t>
      </w:r>
    </w:p>
    <w:p w14:paraId="26F3417B" w14:textId="0DBD754F" w:rsidR="001555EF" w:rsidRDefault="001555EF" w:rsidP="009523FB">
      <w:pPr>
        <w:pStyle w:val="ListParagraph"/>
        <w:ind w:left="36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Citation Guidance</w:t>
      </w:r>
      <w:r w:rsidR="00DB3BC5">
        <w:rPr>
          <w:rFonts w:asciiTheme="minorHAnsi" w:hAnsiTheme="minorHAnsi" w:cstheme="minorHAnsi"/>
          <w:lang w:eastAsia="hi-IN" w:bidi="hi-IN"/>
        </w:rPr>
        <w:t>:</w:t>
      </w:r>
    </w:p>
    <w:p w14:paraId="22AA6C05" w14:textId="014DA027" w:rsidR="001555EF" w:rsidRDefault="001555EF" w:rsidP="005A721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General Duty Clause or Haz</w:t>
      </w:r>
      <w:r w:rsidR="00DB3BC5">
        <w:rPr>
          <w:rFonts w:asciiTheme="minorHAnsi" w:hAnsiTheme="minorHAnsi" w:cstheme="minorHAnsi"/>
          <w:lang w:eastAsia="hi-IN" w:bidi="hi-IN"/>
        </w:rPr>
        <w:t>a</w:t>
      </w:r>
      <w:r>
        <w:rPr>
          <w:rFonts w:asciiTheme="minorHAnsi" w:hAnsiTheme="minorHAnsi" w:cstheme="minorHAnsi"/>
          <w:lang w:eastAsia="hi-IN" w:bidi="hi-IN"/>
        </w:rPr>
        <w:t>rd Alert Letter</w:t>
      </w:r>
    </w:p>
    <w:p w14:paraId="33DD7DAE" w14:textId="7ADB3D01" w:rsidR="001555EF" w:rsidRDefault="001555EF" w:rsidP="005A721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Examples</w:t>
      </w:r>
      <w:r w:rsidR="008E20C4">
        <w:rPr>
          <w:rFonts w:asciiTheme="minorHAnsi" w:hAnsiTheme="minorHAnsi" w:cstheme="minorHAnsi"/>
          <w:lang w:eastAsia="hi-IN" w:bidi="hi-IN"/>
        </w:rPr>
        <w:t xml:space="preserve"> of other standards that may apply</w:t>
      </w:r>
      <w:r>
        <w:rPr>
          <w:rFonts w:asciiTheme="minorHAnsi" w:hAnsiTheme="minorHAnsi" w:cstheme="minorHAnsi"/>
          <w:lang w:eastAsia="hi-IN" w:bidi="hi-IN"/>
        </w:rPr>
        <w:t>: Recordke</w:t>
      </w:r>
      <w:r w:rsidR="00DB3BC5">
        <w:rPr>
          <w:rFonts w:asciiTheme="minorHAnsi" w:hAnsiTheme="minorHAnsi" w:cstheme="minorHAnsi"/>
          <w:lang w:eastAsia="hi-IN" w:bidi="hi-IN"/>
        </w:rPr>
        <w:t>eping</w:t>
      </w:r>
      <w:r>
        <w:rPr>
          <w:rFonts w:asciiTheme="minorHAnsi" w:hAnsiTheme="minorHAnsi" w:cstheme="minorHAnsi"/>
          <w:lang w:eastAsia="hi-IN" w:bidi="hi-IN"/>
        </w:rPr>
        <w:t xml:space="preserve">, PPE, Sanitation, </w:t>
      </w:r>
      <w:proofErr w:type="gramStart"/>
      <w:r>
        <w:rPr>
          <w:rFonts w:asciiTheme="minorHAnsi" w:hAnsiTheme="minorHAnsi" w:cstheme="minorHAnsi"/>
          <w:lang w:eastAsia="hi-IN" w:bidi="hi-IN"/>
        </w:rPr>
        <w:t>Medical  Services</w:t>
      </w:r>
      <w:proofErr w:type="gramEnd"/>
      <w:r>
        <w:rPr>
          <w:rFonts w:asciiTheme="minorHAnsi" w:hAnsiTheme="minorHAnsi" w:cstheme="minorHAnsi"/>
          <w:lang w:eastAsia="hi-IN" w:bidi="hi-IN"/>
        </w:rPr>
        <w:t xml:space="preserve"> and First Aid Safety and Health Programs</w:t>
      </w:r>
    </w:p>
    <w:p w14:paraId="2231F647" w14:textId="78A78958" w:rsidR="00DB3BC5" w:rsidRDefault="00DB3BC5" w:rsidP="009523FB">
      <w:pPr>
        <w:jc w:val="both"/>
        <w:rPr>
          <w:rFonts w:asciiTheme="minorHAnsi" w:hAnsiTheme="minorHAnsi" w:cstheme="minorHAnsi"/>
          <w:lang w:eastAsia="hi-IN" w:bidi="hi-IN"/>
        </w:rPr>
      </w:pPr>
    </w:p>
    <w:p w14:paraId="346BFA43" w14:textId="458BF601" w:rsidR="00DB3BC5" w:rsidRDefault="00DB3BC5" w:rsidP="008E20C4">
      <w:pPr>
        <w:pStyle w:val="Heading5"/>
        <w:jc w:val="both"/>
      </w:pPr>
      <w:r>
        <w:t>Questions</w:t>
      </w:r>
    </w:p>
    <w:p w14:paraId="2D6CB548" w14:textId="0DCAE316" w:rsidR="00DB3BC5" w:rsidRDefault="00DB3BC5" w:rsidP="009523FB">
      <w:pPr>
        <w:pStyle w:val="BodyTextIndent"/>
        <w:ind w:left="1440" w:hanging="720"/>
        <w:jc w:val="both"/>
      </w:pPr>
      <w:r>
        <w:t xml:space="preserve">Q1: </w:t>
      </w:r>
      <w:r>
        <w:tab/>
        <w:t>Are any business</w:t>
      </w:r>
      <w:r w:rsidR="00AA1D9D">
        <w:t>es</w:t>
      </w:r>
      <w:r>
        <w:t xml:space="preserve"> exempt from the Heat NEP?</w:t>
      </w:r>
    </w:p>
    <w:p w14:paraId="3E7355EF" w14:textId="77777777" w:rsidR="00DB3BC5" w:rsidRDefault="00DB3BC5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</w:p>
    <w:p w14:paraId="69B4964D" w14:textId="4B22A0EC" w:rsidR="00DB3BC5" w:rsidRDefault="00DB3BC5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 xml:space="preserve">A1:  </w:t>
      </w:r>
      <w:r>
        <w:rPr>
          <w:rFonts w:asciiTheme="minorHAnsi" w:hAnsiTheme="minorHAnsi" w:cstheme="minorHAnsi"/>
          <w:lang w:eastAsia="hi-IN" w:bidi="hi-IN"/>
        </w:rPr>
        <w:tab/>
        <w:t>Yes, employers with 10 or fewer employees.</w:t>
      </w:r>
      <w:r w:rsidR="00A801C5">
        <w:rPr>
          <w:rFonts w:asciiTheme="minorHAnsi" w:hAnsiTheme="minorHAnsi" w:cstheme="minorHAnsi"/>
          <w:lang w:eastAsia="hi-IN" w:bidi="hi-IN"/>
        </w:rPr>
        <w:t xml:space="preserve"> </w:t>
      </w:r>
    </w:p>
    <w:p w14:paraId="4FF6F811" w14:textId="77777777" w:rsidR="00DB3BC5" w:rsidRDefault="00DB3BC5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</w:p>
    <w:p w14:paraId="509773D3" w14:textId="32B8A2BF" w:rsidR="00DB3BC5" w:rsidRDefault="00DB3BC5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Q2:</w:t>
      </w:r>
      <w:r>
        <w:rPr>
          <w:rFonts w:asciiTheme="minorHAnsi" w:hAnsiTheme="minorHAnsi" w:cstheme="minorHAnsi"/>
          <w:lang w:eastAsia="hi-IN" w:bidi="hi-IN"/>
        </w:rPr>
        <w:tab/>
        <w:t>Do State Plans have to adopt the Heat NEP?</w:t>
      </w:r>
    </w:p>
    <w:p w14:paraId="5D4342B6" w14:textId="77777777" w:rsidR="00DB3BC5" w:rsidRDefault="00DB3BC5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</w:p>
    <w:p w14:paraId="786330E2" w14:textId="760B8CCB" w:rsidR="00DB3BC5" w:rsidRDefault="00DB3BC5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A2:</w:t>
      </w:r>
      <w:r>
        <w:rPr>
          <w:rFonts w:asciiTheme="minorHAnsi" w:hAnsiTheme="minorHAnsi" w:cstheme="minorHAnsi"/>
          <w:lang w:eastAsia="hi-IN" w:bidi="hi-IN"/>
        </w:rPr>
        <w:tab/>
        <w:t>State Plans are strongly encouraged but not required to adopt the NEP.  If a State Plan adopts the NEP, it must be implemented in an as-eff</w:t>
      </w:r>
      <w:r w:rsidR="008E20C4">
        <w:rPr>
          <w:rFonts w:asciiTheme="minorHAnsi" w:hAnsiTheme="minorHAnsi" w:cstheme="minorHAnsi"/>
          <w:lang w:eastAsia="hi-IN" w:bidi="hi-IN"/>
        </w:rPr>
        <w:t>ective</w:t>
      </w:r>
      <w:r>
        <w:rPr>
          <w:rFonts w:asciiTheme="minorHAnsi" w:hAnsiTheme="minorHAnsi" w:cstheme="minorHAnsi"/>
          <w:lang w:eastAsia="hi-IN" w:bidi="hi-IN"/>
        </w:rPr>
        <w:t xml:space="preserve"> manner.</w:t>
      </w:r>
    </w:p>
    <w:p w14:paraId="1057361B" w14:textId="77777777" w:rsidR="00DB3BC5" w:rsidRDefault="00DB3BC5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</w:p>
    <w:p w14:paraId="7CC361C7" w14:textId="7052EF85" w:rsidR="00DB3BC5" w:rsidRDefault="00DB3BC5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Q3:</w:t>
      </w:r>
      <w:r>
        <w:rPr>
          <w:rFonts w:asciiTheme="minorHAnsi" w:hAnsiTheme="minorHAnsi" w:cstheme="minorHAnsi"/>
          <w:lang w:eastAsia="hi-IN" w:bidi="hi-IN"/>
        </w:rPr>
        <w:tab/>
        <w:t>What are OSHA’s penalties for non-compliance?</w:t>
      </w:r>
    </w:p>
    <w:p w14:paraId="6E8B036E" w14:textId="77777777" w:rsidR="00DB3BC5" w:rsidRDefault="00DB3BC5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</w:p>
    <w:p w14:paraId="4E4CE1EA" w14:textId="1B5F61E0" w:rsidR="00DB3BC5" w:rsidRDefault="00DB3BC5" w:rsidP="009523FB">
      <w:pPr>
        <w:pStyle w:val="BodyTextIndent2"/>
        <w:jc w:val="both"/>
      </w:pPr>
      <w:r>
        <w:t>A3:</w:t>
      </w:r>
      <w:r>
        <w:tab/>
      </w:r>
      <w:r w:rsidR="00A801C5">
        <w:t>Penalties will be a</w:t>
      </w:r>
      <w:r>
        <w:t>ssessed like any other OSHA citation</w:t>
      </w:r>
      <w:r w:rsidR="00A801C5">
        <w:t>. They will be based on</w:t>
      </w:r>
      <w:r>
        <w:t xml:space="preserve"> </w:t>
      </w:r>
      <w:r w:rsidR="00A801C5">
        <w:t xml:space="preserve">a </w:t>
      </w:r>
      <w:r>
        <w:t>case</w:t>
      </w:r>
      <w:r w:rsidR="00A801C5">
        <w:t>-b</w:t>
      </w:r>
      <w:r>
        <w:t>y</w:t>
      </w:r>
      <w:r w:rsidR="00A801C5">
        <w:t>-</w:t>
      </w:r>
      <w:r>
        <w:t>case</w:t>
      </w:r>
      <w:r w:rsidR="00A801C5">
        <w:t xml:space="preserve"> basis, and</w:t>
      </w:r>
      <w:r>
        <w:t xml:space="preserve"> </w:t>
      </w:r>
      <w:r w:rsidR="00A801C5">
        <w:t xml:space="preserve">we will be </w:t>
      </w:r>
      <w:r>
        <w:t>factor</w:t>
      </w:r>
      <w:r w:rsidR="00A801C5">
        <w:t>ing</w:t>
      </w:r>
      <w:r>
        <w:t xml:space="preserve"> in emp</w:t>
      </w:r>
      <w:r w:rsidR="00A801C5">
        <w:t>l</w:t>
      </w:r>
      <w:r>
        <w:t>oyer size, good faith</w:t>
      </w:r>
      <w:r w:rsidR="00A801C5">
        <w:t xml:space="preserve">, </w:t>
      </w:r>
      <w:r w:rsidR="008E20C4">
        <w:t>history,</w:t>
      </w:r>
      <w:r w:rsidR="00A801C5">
        <w:t xml:space="preserve"> and injury to determine the penalty and the gravity of the penalty.  A serious violation penalty could range from $1,036 to $14,502. </w:t>
      </w:r>
    </w:p>
    <w:p w14:paraId="142B9C8A" w14:textId="68211E64" w:rsidR="00A801C5" w:rsidRDefault="00A801C5" w:rsidP="009523FB">
      <w:pPr>
        <w:pStyle w:val="BodyTextIndent2"/>
        <w:jc w:val="both"/>
      </w:pPr>
    </w:p>
    <w:p w14:paraId="5997CE60" w14:textId="67647B36" w:rsidR="00A801C5" w:rsidRDefault="009F4AE5" w:rsidP="009523FB">
      <w:pPr>
        <w:pStyle w:val="BodyTextIndent2"/>
        <w:ind w:left="720"/>
        <w:jc w:val="both"/>
        <w:rPr>
          <w:u w:val="single"/>
        </w:rPr>
      </w:pPr>
      <w:r>
        <w:rPr>
          <w:u w:val="single"/>
        </w:rPr>
        <w:t>OSHA’s Rulemaking Process and Ways to Participate</w:t>
      </w:r>
    </w:p>
    <w:p w14:paraId="14D7A2DB" w14:textId="036F9936" w:rsidR="009F4AE5" w:rsidRDefault="009F4AE5" w:rsidP="009523FB">
      <w:pPr>
        <w:pStyle w:val="BodyTextIndent2"/>
        <w:ind w:left="0" w:firstLine="0"/>
        <w:jc w:val="both"/>
      </w:pPr>
      <w:r>
        <w:t>OSHA must meet certain legal and evidentiary requirements to promulgate health and safety standards. These stages include:</w:t>
      </w:r>
    </w:p>
    <w:p w14:paraId="7B4C6E45" w14:textId="353A9F86" w:rsidR="009F4AE5" w:rsidRDefault="009F4AE5" w:rsidP="005A721A">
      <w:pPr>
        <w:pStyle w:val="BodyTextIndent2"/>
        <w:numPr>
          <w:ilvl w:val="0"/>
          <w:numId w:val="13"/>
        </w:numPr>
        <w:jc w:val="both"/>
      </w:pPr>
      <w:r>
        <w:t>Conducting Preliminary Rulemaking Activities</w:t>
      </w:r>
    </w:p>
    <w:p w14:paraId="54E1BFB3" w14:textId="792CD190" w:rsidR="009F4AE5" w:rsidRDefault="009F4AE5" w:rsidP="005A721A">
      <w:pPr>
        <w:pStyle w:val="BodyTextIndent2"/>
        <w:numPr>
          <w:ilvl w:val="0"/>
          <w:numId w:val="13"/>
        </w:numPr>
        <w:jc w:val="both"/>
      </w:pPr>
      <w:r>
        <w:t>Developing the Proposed Rule</w:t>
      </w:r>
    </w:p>
    <w:p w14:paraId="340F4EB2" w14:textId="720C38CB" w:rsidR="009F4AE5" w:rsidRDefault="009F4AE5" w:rsidP="005A721A">
      <w:pPr>
        <w:pStyle w:val="BodyTextIndent2"/>
        <w:numPr>
          <w:ilvl w:val="0"/>
          <w:numId w:val="13"/>
        </w:numPr>
        <w:jc w:val="both"/>
      </w:pPr>
      <w:r>
        <w:t>Publishing the Proposed Rule</w:t>
      </w:r>
    </w:p>
    <w:p w14:paraId="2DED8BD1" w14:textId="44D49282" w:rsidR="009F4AE5" w:rsidRDefault="009F4AE5" w:rsidP="005A721A">
      <w:pPr>
        <w:pStyle w:val="BodyTextIndent2"/>
        <w:numPr>
          <w:ilvl w:val="0"/>
          <w:numId w:val="13"/>
        </w:numPr>
        <w:jc w:val="both"/>
      </w:pPr>
      <w:r>
        <w:t>Developing and Analyzing the Rulemaking Record</w:t>
      </w:r>
    </w:p>
    <w:p w14:paraId="766DF4A3" w14:textId="375EB476" w:rsidR="009F4AE5" w:rsidRDefault="009F4AE5" w:rsidP="005A721A">
      <w:pPr>
        <w:pStyle w:val="BodyTextIndent2"/>
        <w:numPr>
          <w:ilvl w:val="0"/>
          <w:numId w:val="13"/>
        </w:numPr>
        <w:jc w:val="both"/>
      </w:pPr>
      <w:r>
        <w:t>Developing the Final Rule</w:t>
      </w:r>
    </w:p>
    <w:p w14:paraId="473DD268" w14:textId="02D88345" w:rsidR="009F4AE5" w:rsidRDefault="009F4AE5" w:rsidP="005A721A">
      <w:pPr>
        <w:pStyle w:val="BodyTextIndent2"/>
        <w:numPr>
          <w:ilvl w:val="0"/>
          <w:numId w:val="13"/>
        </w:numPr>
        <w:jc w:val="both"/>
      </w:pPr>
      <w:r>
        <w:t>Publishing the Final Rule</w:t>
      </w:r>
    </w:p>
    <w:p w14:paraId="4730AFEE" w14:textId="23BA152A" w:rsidR="009F4AE5" w:rsidRPr="009F4AE5" w:rsidRDefault="009F4AE5" w:rsidP="005A721A">
      <w:pPr>
        <w:pStyle w:val="BodyTextIndent2"/>
        <w:numPr>
          <w:ilvl w:val="0"/>
          <w:numId w:val="13"/>
        </w:numPr>
        <w:jc w:val="both"/>
      </w:pPr>
      <w:r>
        <w:t>Post-Promulgation Activities</w:t>
      </w:r>
    </w:p>
    <w:p w14:paraId="2B6C2918" w14:textId="525CF9A9" w:rsidR="009F4AE5" w:rsidRDefault="009F4AE5" w:rsidP="009523FB">
      <w:pPr>
        <w:pStyle w:val="BodyTextIndent2"/>
        <w:ind w:left="720"/>
        <w:jc w:val="both"/>
      </w:pPr>
      <w:r>
        <w:t xml:space="preserve">Legal and </w:t>
      </w:r>
      <w:r w:rsidR="00855C33">
        <w:t>Regulatory</w:t>
      </w:r>
      <w:r>
        <w:t xml:space="preserve"> Concer</w:t>
      </w:r>
      <w:r w:rsidR="00855C33">
        <w:t>n</w:t>
      </w:r>
      <w:r>
        <w:t>s</w:t>
      </w:r>
      <w:r w:rsidR="00855C33">
        <w:t xml:space="preserve"> of a Standard</w:t>
      </w:r>
      <w:r>
        <w:t>:</w:t>
      </w:r>
    </w:p>
    <w:p w14:paraId="4DF229F4" w14:textId="4E533FE9" w:rsidR="009F4AE5" w:rsidRDefault="00855C33" w:rsidP="005A721A">
      <w:pPr>
        <w:pStyle w:val="BodyTextIndent2"/>
        <w:numPr>
          <w:ilvl w:val="0"/>
          <w:numId w:val="14"/>
        </w:numPr>
        <w:jc w:val="both"/>
      </w:pPr>
      <w:r>
        <w:t>Must</w:t>
      </w:r>
      <w:r w:rsidR="009F4AE5">
        <w:t xml:space="preserve"> be necessary or appropriate, and substantially reduce significant risk of a </w:t>
      </w:r>
      <w:r>
        <w:t>material</w:t>
      </w:r>
      <w:r w:rsidR="009F4AE5">
        <w:t xml:space="preserve"> impairment of health</w:t>
      </w:r>
    </w:p>
    <w:p w14:paraId="2BCC53F6" w14:textId="1608CEF4" w:rsidR="009F4AE5" w:rsidRDefault="00855C33" w:rsidP="005A721A">
      <w:pPr>
        <w:pStyle w:val="BodyTextIndent2"/>
        <w:numPr>
          <w:ilvl w:val="0"/>
          <w:numId w:val="14"/>
        </w:numPr>
        <w:jc w:val="both"/>
      </w:pPr>
      <w:r>
        <w:t>Must</w:t>
      </w:r>
      <w:r w:rsidR="009F4AE5">
        <w:t xml:space="preserve"> be technologically and economically feasible</w:t>
      </w:r>
    </w:p>
    <w:p w14:paraId="6AF828A6" w14:textId="47DF81AF" w:rsidR="00855C33" w:rsidRDefault="00855C33" w:rsidP="005A721A">
      <w:pPr>
        <w:pStyle w:val="BodyTextIndent2"/>
        <w:numPr>
          <w:ilvl w:val="0"/>
          <w:numId w:val="14"/>
        </w:numPr>
        <w:jc w:val="both"/>
      </w:pPr>
      <w:r>
        <w:t>Must be cost-effective</w:t>
      </w:r>
    </w:p>
    <w:p w14:paraId="1368C21C" w14:textId="647EFFD9" w:rsidR="00855C33" w:rsidRDefault="00855C33" w:rsidP="005A721A">
      <w:pPr>
        <w:pStyle w:val="BodyTextIndent2"/>
        <w:numPr>
          <w:ilvl w:val="0"/>
          <w:numId w:val="14"/>
        </w:numPr>
        <w:jc w:val="both"/>
      </w:pPr>
      <w:r>
        <w:lastRenderedPageBreak/>
        <w:t>Must better effectuate the purposes of the Act than an applicable consensus standard</w:t>
      </w:r>
    </w:p>
    <w:p w14:paraId="2D81DD52" w14:textId="2506A6A8" w:rsidR="00855C33" w:rsidRDefault="00855C33" w:rsidP="005A721A">
      <w:pPr>
        <w:pStyle w:val="BodyTextIndent2"/>
        <w:numPr>
          <w:ilvl w:val="0"/>
          <w:numId w:val="14"/>
        </w:numPr>
        <w:jc w:val="both"/>
      </w:pPr>
      <w:r>
        <w:t>Must be supported by substantial evidence in the record</w:t>
      </w:r>
    </w:p>
    <w:p w14:paraId="0B343FBE" w14:textId="77777777" w:rsidR="008E20C4" w:rsidRDefault="008E20C4" w:rsidP="008E20C4">
      <w:pPr>
        <w:pStyle w:val="BodyTextIndent2"/>
        <w:ind w:left="720" w:firstLine="0"/>
        <w:jc w:val="both"/>
      </w:pPr>
    </w:p>
    <w:p w14:paraId="3F4C48F7" w14:textId="77777777" w:rsidR="008E20C4" w:rsidRDefault="00CE489E" w:rsidP="009523FB">
      <w:pPr>
        <w:pStyle w:val="BodyTextIndent2"/>
        <w:ind w:left="0" w:firstLine="0"/>
        <w:jc w:val="both"/>
        <w:rPr>
          <w:u w:val="single"/>
        </w:rPr>
      </w:pPr>
      <w:r w:rsidRPr="008E20C4">
        <w:rPr>
          <w:u w:val="single"/>
        </w:rPr>
        <w:t>Heat Rulemaking Update</w:t>
      </w:r>
      <w:r w:rsidR="00855C33" w:rsidRPr="008E20C4">
        <w:rPr>
          <w:u w:val="single"/>
        </w:rPr>
        <w:t>:</w:t>
      </w:r>
    </w:p>
    <w:p w14:paraId="4F299511" w14:textId="5B82ADA4" w:rsidR="00CE489E" w:rsidRPr="008E20C4" w:rsidRDefault="00CE489E" w:rsidP="009523FB">
      <w:pPr>
        <w:pStyle w:val="BodyTextIndent2"/>
        <w:ind w:left="0" w:firstLine="0"/>
        <w:jc w:val="both"/>
        <w:rPr>
          <w:u w:val="single"/>
        </w:rPr>
      </w:pPr>
      <w:r w:rsidRPr="008E20C4">
        <w:rPr>
          <w:u w:val="single"/>
        </w:rPr>
        <w:t xml:space="preserve"> </w:t>
      </w:r>
    </w:p>
    <w:p w14:paraId="4451C535" w14:textId="2B3641AF" w:rsidR="00CE489E" w:rsidRDefault="00CE489E" w:rsidP="009523FB">
      <w:pPr>
        <w:pStyle w:val="BodyTextIndent2"/>
        <w:ind w:left="360" w:firstLine="0"/>
        <w:jc w:val="both"/>
      </w:pPr>
      <w:r>
        <w:t>On October</w:t>
      </w:r>
      <w:r w:rsidR="008E20C4">
        <w:t xml:space="preserve"> </w:t>
      </w:r>
      <w:r>
        <w:t>27, 2021, OSHA published an A</w:t>
      </w:r>
      <w:r w:rsidR="008E20C4">
        <w:t>dvance Notice of Proposed Rulemaking (</w:t>
      </w:r>
      <w:hyperlink r:id="rId19" w:history="1">
        <w:r w:rsidR="008E20C4" w:rsidRPr="008E20C4">
          <w:rPr>
            <w:rStyle w:val="Hyperlink"/>
          </w:rPr>
          <w:t>A</w:t>
        </w:r>
        <w:r w:rsidRPr="008E20C4">
          <w:rPr>
            <w:rStyle w:val="Hyperlink"/>
          </w:rPr>
          <w:t>NPR</w:t>
        </w:r>
        <w:r w:rsidR="008E20C4" w:rsidRPr="008E20C4">
          <w:rPr>
            <w:rStyle w:val="Hyperlink"/>
          </w:rPr>
          <w:t>M</w:t>
        </w:r>
      </w:hyperlink>
      <w:r w:rsidR="008E20C4">
        <w:t>)</w:t>
      </w:r>
      <w:r>
        <w:t xml:space="preserve"> for Heat Injury and Illness Prevention in Outdoor and Indoor Work Settings, announcing that OSHA is initiating the rulemaking process to consider a heat-specific standard. This standard would more clearly set forth employer obligations and measures necessary.</w:t>
      </w:r>
    </w:p>
    <w:p w14:paraId="176EFAA0" w14:textId="17917C28" w:rsidR="00CE489E" w:rsidRDefault="00CE489E" w:rsidP="009523FB">
      <w:pPr>
        <w:pStyle w:val="BodyTextIndent2"/>
        <w:ind w:left="360" w:firstLine="0"/>
        <w:jc w:val="both"/>
      </w:pPr>
    </w:p>
    <w:p w14:paraId="4354CE91" w14:textId="2801DAA9" w:rsidR="00CE489E" w:rsidRDefault="00CE489E" w:rsidP="009523FB">
      <w:pPr>
        <w:pStyle w:val="BodyTextIndent2"/>
        <w:ind w:left="360" w:firstLine="0"/>
        <w:jc w:val="both"/>
      </w:pPr>
      <w:r>
        <w:t xml:space="preserve">The ANPRM asked over 100 questions on the scope; existing efforts by OSHA, </w:t>
      </w:r>
      <w:r w:rsidR="008E20C4">
        <w:t>states,</w:t>
      </w:r>
      <w:r>
        <w:t xml:space="preserve"> and other entities; determinants of heat exposure; strategies to reduce heat injury and illnesses; and costs, economic </w:t>
      </w:r>
      <w:proofErr w:type="gramStart"/>
      <w:r>
        <w:t>impacts</w:t>
      </w:r>
      <w:proofErr w:type="gramEnd"/>
      <w:r>
        <w:t xml:space="preserve"> and benefits.  OSHA received 1,078 public comments from various stakeholders.</w:t>
      </w:r>
      <w:r w:rsidR="008E51F7">
        <w:t xml:space="preserve"> Comments can be found at </w:t>
      </w:r>
      <w:hyperlink r:id="rId20" w:history="1">
        <w:r w:rsidR="008E51F7" w:rsidRPr="00E82D82">
          <w:rPr>
            <w:rStyle w:val="Hyperlink"/>
          </w:rPr>
          <w:t>www.regulations.gov</w:t>
        </w:r>
      </w:hyperlink>
      <w:r w:rsidR="008E51F7">
        <w:t xml:space="preserve"> (Docket No. OSHA-2021-0009). OSHA will review and analyze these comments and determine next steps.</w:t>
      </w:r>
    </w:p>
    <w:p w14:paraId="43ED49AB" w14:textId="013005C8" w:rsidR="00CE489E" w:rsidRDefault="00CE489E" w:rsidP="009523FB">
      <w:pPr>
        <w:pStyle w:val="BodyTextIndent2"/>
        <w:ind w:left="360" w:firstLine="0"/>
        <w:jc w:val="both"/>
      </w:pPr>
    </w:p>
    <w:p w14:paraId="2A5A8946" w14:textId="0A72451A" w:rsidR="00CE489E" w:rsidRDefault="00CE489E" w:rsidP="009523FB">
      <w:pPr>
        <w:pStyle w:val="BodyTextIndent2"/>
        <w:ind w:left="360" w:firstLine="0"/>
        <w:jc w:val="both"/>
      </w:pPr>
      <w:r>
        <w:t xml:space="preserve">OSHA established a </w:t>
      </w:r>
      <w:r w:rsidR="008E20C4">
        <w:t xml:space="preserve">NACOSH </w:t>
      </w:r>
      <w:r>
        <w:t xml:space="preserve">work group </w:t>
      </w:r>
      <w:r w:rsidR="008E20C4">
        <w:t>to help</w:t>
      </w:r>
      <w:r w:rsidR="008E51F7">
        <w:t xml:space="preserve"> provide recommendation</w:t>
      </w:r>
      <w:r w:rsidR="008E20C4">
        <w:t>s</w:t>
      </w:r>
      <w:r w:rsidR="008E51F7">
        <w:t xml:space="preserve"> on the </w:t>
      </w:r>
      <w:r w:rsidR="008E20C4">
        <w:t>A</w:t>
      </w:r>
      <w:r w:rsidR="008E51F7">
        <w:t>gency’s heat injury and illness prevention guidance and rulemaking. The first meeting was held February 25, 2022</w:t>
      </w:r>
      <w:r w:rsidR="008E20C4">
        <w:t xml:space="preserve">; </w:t>
      </w:r>
      <w:r w:rsidR="008E51F7">
        <w:t xml:space="preserve">future meetings will be held quarterly. </w:t>
      </w:r>
    </w:p>
    <w:p w14:paraId="4B491883" w14:textId="4E3E268A" w:rsidR="008E51F7" w:rsidRDefault="008E51F7" w:rsidP="009523FB">
      <w:pPr>
        <w:pStyle w:val="BodyTextIndent2"/>
        <w:ind w:left="360" w:firstLine="0"/>
        <w:jc w:val="both"/>
      </w:pPr>
    </w:p>
    <w:p w14:paraId="41596AE1" w14:textId="43E54710" w:rsidR="008E51F7" w:rsidRDefault="008E51F7" w:rsidP="009523FB">
      <w:pPr>
        <w:pStyle w:val="BodyTextIndent2"/>
        <w:ind w:left="360" w:firstLine="0"/>
        <w:jc w:val="both"/>
      </w:pPr>
      <w:r>
        <w:t xml:space="preserve">For additional information, visit </w:t>
      </w:r>
      <w:hyperlink r:id="rId21" w:history="1">
        <w:r w:rsidRPr="00E82D82">
          <w:rPr>
            <w:rStyle w:val="Hyperlink"/>
          </w:rPr>
          <w:t>https://www.osha.gov/heat-exposure/rulemaking</w:t>
        </w:r>
      </w:hyperlink>
      <w:r>
        <w:t>.</w:t>
      </w:r>
    </w:p>
    <w:p w14:paraId="4DE40482" w14:textId="3F8DC4F2" w:rsidR="008E51F7" w:rsidRDefault="008E51F7" w:rsidP="009523FB">
      <w:pPr>
        <w:pStyle w:val="BodyTextIndent2"/>
        <w:ind w:left="360" w:firstLine="0"/>
        <w:jc w:val="both"/>
      </w:pPr>
    </w:p>
    <w:p w14:paraId="28A535C8" w14:textId="25696F96" w:rsidR="008E51F7" w:rsidRDefault="008E51F7" w:rsidP="008E20C4">
      <w:pPr>
        <w:pStyle w:val="Heading5"/>
        <w:jc w:val="both"/>
      </w:pPr>
      <w:r>
        <w:t>Questions</w:t>
      </w:r>
    </w:p>
    <w:p w14:paraId="650D0748" w14:textId="054C2BE0" w:rsidR="008E51F7" w:rsidRDefault="008E51F7" w:rsidP="009523FB">
      <w:pPr>
        <w:pStyle w:val="BodyTextIndent"/>
        <w:ind w:left="1440" w:hanging="720"/>
        <w:jc w:val="both"/>
      </w:pPr>
      <w:r>
        <w:t xml:space="preserve">Q1: </w:t>
      </w:r>
      <w:r>
        <w:tab/>
        <w:t>When will the pro</w:t>
      </w:r>
      <w:r w:rsidR="009605B4">
        <w:t>posed rule be issued</w:t>
      </w:r>
      <w:r>
        <w:t>?</w:t>
      </w:r>
    </w:p>
    <w:p w14:paraId="3FDD35E4" w14:textId="77777777" w:rsidR="008E51F7" w:rsidRDefault="008E51F7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</w:p>
    <w:p w14:paraId="2469326A" w14:textId="5CD1B66F" w:rsidR="008E51F7" w:rsidRDefault="008E51F7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 xml:space="preserve">A1:  </w:t>
      </w:r>
      <w:r>
        <w:rPr>
          <w:rFonts w:asciiTheme="minorHAnsi" w:hAnsiTheme="minorHAnsi" w:cstheme="minorHAnsi"/>
          <w:lang w:eastAsia="hi-IN" w:bidi="hi-IN"/>
        </w:rPr>
        <w:tab/>
      </w:r>
      <w:r w:rsidR="009605B4">
        <w:rPr>
          <w:rFonts w:asciiTheme="minorHAnsi" w:hAnsiTheme="minorHAnsi" w:cstheme="minorHAnsi"/>
          <w:lang w:eastAsia="hi-IN" w:bidi="hi-IN"/>
        </w:rPr>
        <w:t xml:space="preserve">OSHA has not made any decision on what the heat standard might look like. We are currently reviewing and analyzing the comments which will be used for a proposed rule. There is no time estimate to publish a proposed rule. </w:t>
      </w:r>
      <w:r>
        <w:rPr>
          <w:rFonts w:asciiTheme="minorHAnsi" w:hAnsiTheme="minorHAnsi" w:cstheme="minorHAnsi"/>
          <w:lang w:eastAsia="hi-IN" w:bidi="hi-IN"/>
        </w:rPr>
        <w:t xml:space="preserve"> </w:t>
      </w:r>
    </w:p>
    <w:p w14:paraId="72BFC407" w14:textId="77777777" w:rsidR="008E51F7" w:rsidRDefault="008E51F7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</w:p>
    <w:p w14:paraId="41D0313C" w14:textId="045F04CB" w:rsidR="008E51F7" w:rsidRDefault="008E51F7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Q2:</w:t>
      </w:r>
      <w:r>
        <w:rPr>
          <w:rFonts w:asciiTheme="minorHAnsi" w:hAnsiTheme="minorHAnsi" w:cstheme="minorHAnsi"/>
          <w:lang w:eastAsia="hi-IN" w:bidi="hi-IN"/>
        </w:rPr>
        <w:tab/>
      </w:r>
      <w:r w:rsidR="009605B4">
        <w:rPr>
          <w:rFonts w:asciiTheme="minorHAnsi" w:hAnsiTheme="minorHAnsi" w:cstheme="minorHAnsi"/>
          <w:lang w:eastAsia="hi-IN" w:bidi="hi-IN"/>
        </w:rPr>
        <w:t>Is OSHA considering adopting an existing state standard on heat</w:t>
      </w:r>
      <w:r>
        <w:rPr>
          <w:rFonts w:asciiTheme="minorHAnsi" w:hAnsiTheme="minorHAnsi" w:cstheme="minorHAnsi"/>
          <w:lang w:eastAsia="hi-IN" w:bidi="hi-IN"/>
        </w:rPr>
        <w:t>?</w:t>
      </w:r>
    </w:p>
    <w:p w14:paraId="6AFDABD4" w14:textId="77777777" w:rsidR="008E51F7" w:rsidRDefault="008E51F7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</w:p>
    <w:p w14:paraId="20B5C679" w14:textId="5308D406" w:rsidR="008E51F7" w:rsidRDefault="008E51F7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A2:</w:t>
      </w:r>
      <w:r>
        <w:rPr>
          <w:rFonts w:asciiTheme="minorHAnsi" w:hAnsiTheme="minorHAnsi" w:cstheme="minorHAnsi"/>
          <w:lang w:eastAsia="hi-IN" w:bidi="hi-IN"/>
        </w:rPr>
        <w:tab/>
      </w:r>
      <w:r w:rsidR="009605B4">
        <w:rPr>
          <w:rFonts w:asciiTheme="minorHAnsi" w:hAnsiTheme="minorHAnsi" w:cstheme="minorHAnsi"/>
          <w:lang w:eastAsia="hi-IN" w:bidi="hi-IN"/>
        </w:rPr>
        <w:t>There are several states that currently have standards on heat, which cover a variety of work settings. OSHA is looking at various metrics and information to determine how to proceed.</w:t>
      </w:r>
    </w:p>
    <w:p w14:paraId="788BDD81" w14:textId="77777777" w:rsidR="008E51F7" w:rsidRDefault="008E51F7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</w:p>
    <w:p w14:paraId="28BD9DFE" w14:textId="185DB73C" w:rsidR="008E51F7" w:rsidRDefault="008E51F7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Q3:</w:t>
      </w:r>
      <w:r>
        <w:rPr>
          <w:rFonts w:asciiTheme="minorHAnsi" w:hAnsiTheme="minorHAnsi" w:cstheme="minorHAnsi"/>
          <w:lang w:eastAsia="hi-IN" w:bidi="hi-IN"/>
        </w:rPr>
        <w:tab/>
      </w:r>
      <w:r w:rsidR="009605B4">
        <w:rPr>
          <w:rFonts w:asciiTheme="minorHAnsi" w:hAnsiTheme="minorHAnsi" w:cstheme="minorHAnsi"/>
          <w:lang w:eastAsia="hi-IN" w:bidi="hi-IN"/>
        </w:rPr>
        <w:t>How will stakeholders be involved in the process to develop the proposed rule</w:t>
      </w:r>
      <w:r>
        <w:rPr>
          <w:rFonts w:asciiTheme="minorHAnsi" w:hAnsiTheme="minorHAnsi" w:cstheme="minorHAnsi"/>
          <w:lang w:eastAsia="hi-IN" w:bidi="hi-IN"/>
        </w:rPr>
        <w:t>?</w:t>
      </w:r>
    </w:p>
    <w:p w14:paraId="0D62E421" w14:textId="77777777" w:rsidR="008E51F7" w:rsidRDefault="008E51F7" w:rsidP="009523FB">
      <w:pPr>
        <w:ind w:left="1440" w:hanging="720"/>
        <w:jc w:val="both"/>
        <w:rPr>
          <w:rFonts w:asciiTheme="minorHAnsi" w:hAnsiTheme="minorHAnsi" w:cstheme="minorHAnsi"/>
          <w:lang w:eastAsia="hi-IN" w:bidi="hi-IN"/>
        </w:rPr>
      </w:pPr>
    </w:p>
    <w:p w14:paraId="6A83790D" w14:textId="53E946E9" w:rsidR="001538A2" w:rsidRDefault="008E51F7" w:rsidP="008E20C4">
      <w:pPr>
        <w:pStyle w:val="BodyTextIndent2"/>
        <w:jc w:val="both"/>
      </w:pPr>
      <w:r>
        <w:t>A3:</w:t>
      </w:r>
      <w:r>
        <w:tab/>
      </w:r>
      <w:r w:rsidR="009605B4">
        <w:t>OSHA welcomes the opportunity to engage with all stakeholders. Stakeholders are always welcome to submit public comments</w:t>
      </w:r>
      <w:r>
        <w:t>.</w:t>
      </w:r>
    </w:p>
    <w:sectPr w:rsidR="001538A2" w:rsidSect="003B37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981" w:right="1440" w:bottom="1890" w:left="1440" w:header="497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97EC" w14:textId="77777777" w:rsidR="00284723" w:rsidRDefault="00284723" w:rsidP="00DB6B2B">
      <w:r>
        <w:separator/>
      </w:r>
    </w:p>
  </w:endnote>
  <w:endnote w:type="continuationSeparator" w:id="0">
    <w:p w14:paraId="03376979" w14:textId="77777777" w:rsidR="00284723" w:rsidRDefault="00284723" w:rsidP="00DB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LIGHT OBLIQUE">
    <w:altName w:val="Century Gothic"/>
    <w:panose1 w:val="020B0402020203090204"/>
    <w:charset w:val="4D"/>
    <w:family w:val="swiss"/>
    <w:pitch w:val="variable"/>
    <w:sig w:usb0="800000AF" w:usb1="5000204A" w:usb2="00000000" w:usb3="00000000" w:csb0="0000009B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Light">
    <w:altName w:val="Century Gothic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20351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3A2085" w14:textId="19869A7B" w:rsidR="00A26EE8" w:rsidRDefault="00A26EE8" w:rsidP="00E67D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712314" w14:textId="77777777" w:rsidR="00A26EE8" w:rsidRDefault="00A26EE8" w:rsidP="00A26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9A92" w14:textId="2565406A" w:rsidR="007D0199" w:rsidRDefault="00940477" w:rsidP="00B64310">
    <w:pPr>
      <w:pStyle w:val="Footer"/>
      <w:ind w:right="360"/>
      <w:jc w:val="both"/>
      <w:rPr>
        <w:rFonts w:ascii="Avenir Light" w:hAnsi="Avenir Light"/>
        <w:sz w:val="18"/>
        <w:szCs w:val="18"/>
      </w:rPr>
    </w:pPr>
    <w:r>
      <w:rPr>
        <w:rFonts w:ascii="Avenir Light" w:hAnsi="Avenir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65121C" wp14:editId="021CC95A">
              <wp:simplePos x="0" y="0"/>
              <wp:positionH relativeFrom="column">
                <wp:posOffset>-276225</wp:posOffset>
              </wp:positionH>
              <wp:positionV relativeFrom="paragraph">
                <wp:posOffset>-22225</wp:posOffset>
              </wp:positionV>
              <wp:extent cx="6553200" cy="635"/>
              <wp:effectExtent l="9525" t="7620" r="952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732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.75pt;margin-top:-1.75pt;width:51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" strokecolor="#bfbfbf [2412]"/>
          </w:pict>
        </mc:Fallback>
      </mc:AlternateContent>
    </w:r>
    <w:r w:rsidR="00B64310">
      <w:rPr>
        <w:rFonts w:ascii="Avenir Light" w:hAnsi="Avenir Light"/>
        <w:sz w:val="18"/>
        <w:szCs w:val="18"/>
      </w:rPr>
      <w:t xml:space="preserve"> </w:t>
    </w:r>
  </w:p>
  <w:tbl>
    <w:tblPr>
      <w:tblStyle w:val="TableGrid"/>
      <w:tblW w:w="10530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310"/>
    </w:tblGrid>
    <w:tr w:rsidR="003B3747" w14:paraId="7284C5D9" w14:textId="77777777" w:rsidTr="003B3747">
      <w:tc>
        <w:tcPr>
          <w:tcW w:w="5220" w:type="dxa"/>
        </w:tcPr>
        <w:p w14:paraId="2C4E6A57" w14:textId="723954F5" w:rsidR="003B3747" w:rsidRPr="00544A7A" w:rsidRDefault="003B3747" w:rsidP="00B64310">
          <w:pPr>
            <w:pStyle w:val="Footer"/>
            <w:ind w:right="360"/>
            <w:jc w:val="both"/>
            <w:rPr>
              <w:rStyle w:val="Hyperlink"/>
              <w:rFonts w:asciiTheme="minorHAnsi" w:hAnsiTheme="minorHAnsi" w:cstheme="minorHAnsi"/>
              <w:color w:val="auto"/>
              <w:sz w:val="18"/>
              <w:szCs w:val="18"/>
              <w:u w:val="none"/>
            </w:rPr>
          </w:pPr>
          <w:r w:rsidRPr="00544A7A">
            <w:rPr>
              <w:rStyle w:val="Hyperlink"/>
              <w:rFonts w:asciiTheme="minorHAnsi" w:hAnsiTheme="minorHAnsi" w:cstheme="minorHAnsi"/>
              <w:color w:val="auto"/>
              <w:sz w:val="18"/>
              <w:szCs w:val="18"/>
              <w:u w:val="none"/>
            </w:rPr>
            <w:t>www.phylmar.com/regulatory-roundtable/</w:t>
          </w:r>
        </w:p>
        <w:p w14:paraId="127CDE74" w14:textId="77777777" w:rsidR="003B3747" w:rsidRPr="00544A7A" w:rsidRDefault="003B3747" w:rsidP="00B64310">
          <w:pPr>
            <w:pStyle w:val="Footer"/>
            <w:ind w:right="360"/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>5421 Kietzke Lane, Suite 100</w:t>
          </w:r>
        </w:p>
        <w:p w14:paraId="77524D09" w14:textId="0E3B42C3" w:rsidR="003B3747" w:rsidRPr="003B3747" w:rsidRDefault="003B3747" w:rsidP="00B64310">
          <w:pPr>
            <w:pStyle w:val="Footer"/>
            <w:ind w:right="360"/>
            <w:jc w:val="both"/>
            <w:rPr>
              <w:rFonts w:ascii="Avenir Light" w:hAnsi="Avenir Light"/>
              <w:color w:val="BFBFBF" w:themeColor="background1" w:themeShade="BF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>Reno, NV  89511</w:t>
          </w:r>
        </w:p>
      </w:tc>
      <w:tc>
        <w:tcPr>
          <w:tcW w:w="5310" w:type="dxa"/>
        </w:tcPr>
        <w:p w14:paraId="53EF044F" w14:textId="738E2F9C" w:rsidR="003B3747" w:rsidRPr="00544A7A" w:rsidRDefault="003B3747" w:rsidP="00544A7A">
          <w:pPr>
            <w:pStyle w:val="Footer"/>
            <w:tabs>
              <w:tab w:val="clear" w:pos="4680"/>
              <w:tab w:val="clear" w:pos="9360"/>
              <w:tab w:val="left" w:pos="7215"/>
            </w:tabs>
            <w:ind w:right="-15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      </w:t>
          </w:r>
          <w:r w:rsidR="00544A7A" w:rsidRPr="00544A7A">
            <w:rPr>
              <w:rFonts w:asciiTheme="minorHAnsi" w:hAnsiTheme="minorHAnsi" w:cstheme="minorHAnsi"/>
              <w:sz w:val="18"/>
              <w:szCs w:val="18"/>
            </w:rPr>
            <w:t xml:space="preserve">          </w:t>
          </w:r>
          <w:r w:rsidRPr="00544A7A">
            <w:rPr>
              <w:rFonts w:asciiTheme="minorHAnsi" w:hAnsiTheme="minorHAnsi" w:cstheme="minorHAnsi"/>
              <w:sz w:val="18"/>
              <w:szCs w:val="18"/>
            </w:rPr>
            <w:t>Helen Cleary, Director</w:t>
          </w:r>
        </w:p>
        <w:p w14:paraId="0493CAA6" w14:textId="77777777" w:rsidR="003B3747" w:rsidRPr="00544A7A" w:rsidRDefault="00284723" w:rsidP="00544A7A">
          <w:pPr>
            <w:pStyle w:val="Footer"/>
            <w:ind w:right="-15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3B3747" w:rsidRPr="00544A7A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hcleary@phylmar.com</w:t>
            </w:r>
          </w:hyperlink>
          <w:r w:rsidR="003B3747" w:rsidRPr="00544A7A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  <w:p w14:paraId="2B623B2C" w14:textId="13C59FD3" w:rsidR="003B3747" w:rsidRPr="003B3747" w:rsidRDefault="003B3747" w:rsidP="00544A7A">
          <w:pPr>
            <w:pStyle w:val="Footer"/>
            <w:ind w:right="-15"/>
            <w:jc w:val="right"/>
            <w:rPr>
              <w:rFonts w:asciiTheme="minorHAnsi" w:hAnsiTheme="minorHAnsi" w:cstheme="minorHAnsi"/>
              <w:color w:val="BFBFBF" w:themeColor="background1" w:themeShade="BF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>916 – 275 – 8207</w:t>
          </w:r>
        </w:p>
      </w:tc>
    </w:tr>
  </w:tbl>
  <w:sdt>
    <w:sdtPr>
      <w:rPr>
        <w:rStyle w:val="PageNumber"/>
        <w:rFonts w:asciiTheme="minorHAnsi" w:hAnsiTheme="minorHAnsi" w:cstheme="minorHAnsi"/>
        <w:color w:val="BFBFBF" w:themeColor="background1" w:themeShade="BF"/>
        <w:sz w:val="22"/>
        <w:szCs w:val="22"/>
      </w:rPr>
      <w:id w:val="881369113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22ACC4CD" w14:textId="77777777" w:rsidR="003B3747" w:rsidRPr="0049340C" w:rsidRDefault="003B3747" w:rsidP="00544A7A">
        <w:pPr>
          <w:pStyle w:val="Footer"/>
          <w:framePr w:wrap="none" w:vAnchor="text" w:hAnchor="page" w:x="5731" w:y="186"/>
          <w:jc w:val="center"/>
          <w:rPr>
            <w:rStyle w:val="PageNumber"/>
            <w:rFonts w:asciiTheme="minorHAnsi" w:hAnsiTheme="minorHAnsi" w:cstheme="minorHAnsi"/>
            <w:sz w:val="22"/>
            <w:szCs w:val="22"/>
          </w:rPr>
        </w:pPr>
        <w:r w:rsidRPr="0049340C">
          <w:rPr>
            <w:rStyle w:val="PageNumber"/>
            <w:rFonts w:asciiTheme="minorHAnsi" w:hAnsiTheme="minorHAnsi" w:cstheme="minorHAnsi"/>
            <w:sz w:val="22"/>
            <w:szCs w:val="22"/>
          </w:rPr>
          <w:t xml:space="preserve">Page 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instrText xml:space="preserve"> PAGE  \* Arabic  \* MERGEFORMAT </w:instrTex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49340C">
          <w:rPr>
            <w:rStyle w:val="PageNumber"/>
            <w:rFonts w:asciiTheme="minorHAnsi" w:hAnsiTheme="minorHAnsi" w:cstheme="minorHAnsi"/>
            <w:b/>
            <w:bCs/>
            <w:noProof/>
            <w:sz w:val="22"/>
            <w:szCs w:val="22"/>
          </w:rPr>
          <w:t>1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49340C">
          <w:rPr>
            <w:rStyle w:val="PageNumber"/>
            <w:rFonts w:asciiTheme="minorHAnsi" w:hAnsiTheme="minorHAnsi" w:cstheme="minorHAnsi"/>
            <w:sz w:val="22"/>
            <w:szCs w:val="22"/>
          </w:rPr>
          <w:t xml:space="preserve"> of 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instrText xml:space="preserve"> NUMPAGES  \* Arabic  \* MERGEFORMAT </w:instrTex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49340C">
          <w:rPr>
            <w:rStyle w:val="PageNumber"/>
            <w:rFonts w:asciiTheme="minorHAnsi" w:hAnsiTheme="minorHAnsi" w:cstheme="minorHAnsi"/>
            <w:b/>
            <w:bCs/>
            <w:noProof/>
            <w:sz w:val="22"/>
            <w:szCs w:val="22"/>
          </w:rPr>
          <w:t>2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24F40ED8" w14:textId="77777777" w:rsidR="003B3747" w:rsidRPr="003B3747" w:rsidRDefault="003B3747" w:rsidP="00B64310">
    <w:pPr>
      <w:pStyle w:val="Footer"/>
      <w:ind w:right="360"/>
      <w:jc w:val="both"/>
      <w:rPr>
        <w:rFonts w:asciiTheme="minorHAnsi" w:hAnsiTheme="minorHAnsi" w:cstheme="minorHAnsi"/>
        <w:sz w:val="22"/>
        <w:szCs w:val="22"/>
      </w:rPr>
    </w:pPr>
  </w:p>
  <w:p w14:paraId="1513657F" w14:textId="46DFD3AE" w:rsidR="00DB6B2B" w:rsidRDefault="00DB6B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7702" w14:textId="77777777" w:rsidR="000265B3" w:rsidRDefault="00026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21D0" w14:textId="77777777" w:rsidR="00284723" w:rsidRDefault="00284723" w:rsidP="00DB6B2B">
      <w:r>
        <w:separator/>
      </w:r>
    </w:p>
  </w:footnote>
  <w:footnote w:type="continuationSeparator" w:id="0">
    <w:p w14:paraId="0F8ED5CA" w14:textId="77777777" w:rsidR="00284723" w:rsidRDefault="00284723" w:rsidP="00DB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260A" w14:textId="77777777" w:rsidR="000265B3" w:rsidRDefault="00026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B68F" w14:textId="0BBD7345" w:rsidR="00AB091C" w:rsidRDefault="00AB091C" w:rsidP="00AB091C">
    <w:pPr>
      <w:pStyle w:val="Header"/>
      <w:snapToGrid w:val="0"/>
      <w:rPr>
        <w:rFonts w:ascii="AVENIR LIGHT OBLIQUE" w:hAnsi="AVENIR LIGHT OBLIQUE"/>
        <w:b/>
        <w:bCs/>
        <w:i/>
        <w:iCs/>
        <w:sz w:val="18"/>
        <w:szCs w:val="18"/>
      </w:rPr>
    </w:pPr>
    <w:r>
      <w:rPr>
        <w:rFonts w:ascii="AVENIR LIGHT OBLIQUE" w:hAnsi="AVENIR LIGHT OBLIQUE"/>
        <w:b/>
        <w:bCs/>
        <w:i/>
        <w:iCs/>
        <w:sz w:val="18"/>
        <w:szCs w:val="18"/>
      </w:rPr>
      <w:tab/>
    </w:r>
  </w:p>
  <w:tbl>
    <w:tblPr>
      <w:tblStyle w:val="TableGrid"/>
      <w:tblW w:w="1062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0"/>
      <w:gridCol w:w="5580"/>
    </w:tblGrid>
    <w:tr w:rsidR="00AB091C" w14:paraId="14D97A3B" w14:textId="77777777" w:rsidTr="00AB091C">
      <w:tc>
        <w:tcPr>
          <w:tcW w:w="5040" w:type="dxa"/>
        </w:tcPr>
        <w:p w14:paraId="2FF14037" w14:textId="7DFBDDC1" w:rsidR="00AB091C" w:rsidRDefault="00AB091C" w:rsidP="00AB091C">
          <w:pPr>
            <w:pStyle w:val="Header"/>
            <w:snapToGrid w:val="0"/>
            <w:rPr>
              <w:rFonts w:ascii="AVENIR LIGHT OBLIQUE" w:hAnsi="AVENIR LIGHT OBLIQUE"/>
              <w:b/>
              <w:bCs/>
              <w:i/>
              <w:iCs/>
              <w:sz w:val="18"/>
              <w:szCs w:val="18"/>
            </w:rPr>
          </w:pPr>
          <w:r w:rsidRPr="00810E67">
            <w:rPr>
              <w:rFonts w:ascii="Viner Hand ITC" w:eastAsia="Arial Unicode MS" w:hAnsi="Viner Hand ITC" w:cs="Viner Hand ITC"/>
              <w:b/>
              <w:bCs/>
              <w:noProof/>
              <w:kern w:val="1"/>
              <w:sz w:val="25"/>
              <w:szCs w:val="25"/>
              <w:shd w:val="clear" w:color="auto" w:fill="FFFFFF"/>
            </w:rPr>
            <w:drawing>
              <wp:inline distT="0" distB="0" distL="0" distR="0" wp14:anchorId="42771E17" wp14:editId="6ECA1E43">
                <wp:extent cx="1985749" cy="524690"/>
                <wp:effectExtent l="0" t="0" r="0" b="0"/>
                <wp:docPr id="2" name="Picture 2" descr="Graphical user interface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aphical user interface, applicati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5749" cy="52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47978C76" w14:textId="29DD25F1" w:rsidR="00AB091C" w:rsidRPr="003B3747" w:rsidRDefault="00AB091C" w:rsidP="00AB091C">
          <w:pPr>
            <w:pStyle w:val="Header"/>
            <w:snapToGrid w:val="0"/>
            <w:jc w:val="right"/>
            <w:rPr>
              <w:rFonts w:ascii="AVENIR LIGHT OBLIQUE" w:hAnsi="AVENIR LIGHT OBLIQUE"/>
              <w:sz w:val="18"/>
              <w:szCs w:val="18"/>
            </w:rPr>
          </w:pPr>
          <w:r w:rsidRPr="003B3747">
            <w:rPr>
              <w:rFonts w:ascii="AVENIR LIGHT OBLIQUE" w:hAnsi="AVENIR LIGHT OBLIQUE"/>
              <w:sz w:val="18"/>
              <w:szCs w:val="18"/>
            </w:rPr>
            <w:t xml:space="preserve">                                    </w:t>
          </w:r>
          <w:r w:rsidR="00E3254F">
            <w:rPr>
              <w:rFonts w:ascii="AVENIR LIGHT OBLIQUE" w:hAnsi="AVENIR LIGHT OBLIQUE"/>
              <w:sz w:val="18"/>
              <w:szCs w:val="18"/>
            </w:rPr>
            <w:t xml:space="preserve"> </w:t>
          </w:r>
          <w:r w:rsidRPr="003B3747">
            <w:rPr>
              <w:rFonts w:ascii="AVENIR LIGHT OBLIQUE" w:hAnsi="AVENIR LIGHT OBLIQUE"/>
              <w:sz w:val="18"/>
              <w:szCs w:val="18"/>
            </w:rPr>
            <w:t xml:space="preserve">Phylmar Regulatory Roundtable, OSH Forum </w:t>
          </w:r>
          <w:r w:rsidRPr="003B3747">
            <w:rPr>
              <w:rFonts w:ascii="AVENIR LIGHT OBLIQUE" w:hAnsi="AVENIR LIGHT OBLIQUE"/>
              <w:sz w:val="18"/>
              <w:szCs w:val="18"/>
            </w:rPr>
            <w:tab/>
            <w:t xml:space="preserve"> </w:t>
          </w:r>
        </w:p>
        <w:p w14:paraId="55395E0A" w14:textId="0B6632CE" w:rsidR="00AB091C" w:rsidRPr="00AB091C" w:rsidRDefault="00AB091C" w:rsidP="00AB091C">
          <w:pPr>
            <w:pStyle w:val="Header"/>
            <w:snapToGrid w:val="0"/>
            <w:spacing w:after="160"/>
            <w:jc w:val="right"/>
            <w:rPr>
              <w:rFonts w:ascii="AVENIR LIGHT OBLIQUE" w:hAnsi="AVENIR LIGHT OBLIQUE"/>
              <w:i/>
              <w:iCs/>
              <w:sz w:val="18"/>
              <w:szCs w:val="18"/>
            </w:rPr>
          </w:pPr>
          <w:r w:rsidRPr="00B64310">
            <w:rPr>
              <w:rFonts w:ascii="AVENIR LIGHT OBLIQUE" w:hAnsi="AVENIR LIGHT OBLIQUE"/>
              <w:i/>
              <w:iCs/>
              <w:sz w:val="18"/>
              <w:szCs w:val="18"/>
            </w:rPr>
            <w:t>“Advancing Safety Excellence”</w:t>
          </w:r>
        </w:p>
      </w:tc>
    </w:tr>
  </w:tbl>
  <w:p w14:paraId="3BE70329" w14:textId="01092F1A" w:rsidR="00AB091C" w:rsidRDefault="00AB091C" w:rsidP="00AB091C">
    <w:pPr>
      <w:pStyle w:val="Header"/>
      <w:snapToGrid w:val="0"/>
      <w:rPr>
        <w:rFonts w:ascii="AVENIR LIGHT OBLIQUE" w:hAnsi="AVENIR LIGHT OBLIQUE"/>
        <w:b/>
        <w:bCs/>
        <w:i/>
        <w:iCs/>
        <w:sz w:val="18"/>
        <w:szCs w:val="18"/>
      </w:rPr>
    </w:pPr>
    <w:r>
      <w:rPr>
        <w:rFonts w:ascii="AVENIR LIGHT OBLIQUE" w:hAnsi="AVENIR LIGHT OBLIQUE"/>
        <w:b/>
        <w:bCs/>
        <w:i/>
        <w:iCs/>
        <w:sz w:val="18"/>
        <w:szCs w:val="18"/>
      </w:rPr>
      <w:tab/>
    </w:r>
  </w:p>
  <w:p w14:paraId="13E0300B" w14:textId="77777777" w:rsidR="00AB091C" w:rsidRDefault="00AB091C" w:rsidP="00AB091C">
    <w:pPr>
      <w:pStyle w:val="Header"/>
      <w:snapToGrid w:val="0"/>
      <w:rPr>
        <w:rFonts w:ascii="AVENIR LIGHT OBLIQUE" w:hAnsi="AVENIR LIGHT OBLIQUE"/>
        <w:b/>
        <w:bCs/>
        <w:i/>
        <w:iCs/>
        <w:sz w:val="18"/>
        <w:szCs w:val="18"/>
      </w:rPr>
    </w:pPr>
  </w:p>
  <w:p w14:paraId="0710A47B" w14:textId="77777777" w:rsidR="00AB091C" w:rsidRDefault="00AB091C" w:rsidP="00AB091C">
    <w:pPr>
      <w:pStyle w:val="Header"/>
      <w:snapToGrid w:val="0"/>
      <w:rPr>
        <w:rFonts w:ascii="AVENIR LIGHT OBLIQUE" w:hAnsi="AVENIR LIGHT OBLIQUE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A74F" w14:textId="77777777" w:rsidR="000265B3" w:rsidRDefault="00026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016"/>
    <w:multiLevelType w:val="hybridMultilevel"/>
    <w:tmpl w:val="CFAED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913"/>
    <w:multiLevelType w:val="hybridMultilevel"/>
    <w:tmpl w:val="4BECF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E22D5"/>
    <w:multiLevelType w:val="hybridMultilevel"/>
    <w:tmpl w:val="1F9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B6CB8"/>
    <w:multiLevelType w:val="hybridMultilevel"/>
    <w:tmpl w:val="26225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384CA1"/>
    <w:multiLevelType w:val="hybridMultilevel"/>
    <w:tmpl w:val="30988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B9274B"/>
    <w:multiLevelType w:val="hybridMultilevel"/>
    <w:tmpl w:val="61D0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56825"/>
    <w:multiLevelType w:val="hybridMultilevel"/>
    <w:tmpl w:val="5E96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31B4"/>
    <w:multiLevelType w:val="hybridMultilevel"/>
    <w:tmpl w:val="22800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E00EB"/>
    <w:multiLevelType w:val="hybridMultilevel"/>
    <w:tmpl w:val="3E7C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337709"/>
    <w:multiLevelType w:val="hybridMultilevel"/>
    <w:tmpl w:val="22E048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260ADF"/>
    <w:multiLevelType w:val="hybridMultilevel"/>
    <w:tmpl w:val="86CCD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A76C8"/>
    <w:multiLevelType w:val="hybridMultilevel"/>
    <w:tmpl w:val="6778B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D42687"/>
    <w:multiLevelType w:val="hybridMultilevel"/>
    <w:tmpl w:val="7918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537B1"/>
    <w:multiLevelType w:val="hybridMultilevel"/>
    <w:tmpl w:val="7E38A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272322">
    <w:abstractNumId w:val="2"/>
  </w:num>
  <w:num w:numId="2" w16cid:durableId="802961459">
    <w:abstractNumId w:val="6"/>
  </w:num>
  <w:num w:numId="3" w16cid:durableId="606423447">
    <w:abstractNumId w:val="9"/>
  </w:num>
  <w:num w:numId="4" w16cid:durableId="1416631366">
    <w:abstractNumId w:val="11"/>
  </w:num>
  <w:num w:numId="5" w16cid:durableId="1303774018">
    <w:abstractNumId w:val="5"/>
  </w:num>
  <w:num w:numId="6" w16cid:durableId="454760071">
    <w:abstractNumId w:val="12"/>
  </w:num>
  <w:num w:numId="7" w16cid:durableId="1944920613">
    <w:abstractNumId w:val="8"/>
  </w:num>
  <w:num w:numId="8" w16cid:durableId="89551526">
    <w:abstractNumId w:val="4"/>
  </w:num>
  <w:num w:numId="9" w16cid:durableId="1025790702">
    <w:abstractNumId w:val="3"/>
  </w:num>
  <w:num w:numId="10" w16cid:durableId="1097603906">
    <w:abstractNumId w:val="13"/>
  </w:num>
  <w:num w:numId="11" w16cid:durableId="1811088629">
    <w:abstractNumId w:val="7"/>
  </w:num>
  <w:num w:numId="12" w16cid:durableId="583758065">
    <w:abstractNumId w:val="1"/>
  </w:num>
  <w:num w:numId="13" w16cid:durableId="1300764779">
    <w:abstractNumId w:val="10"/>
  </w:num>
  <w:num w:numId="14" w16cid:durableId="1062364773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6"/>
    <w:rsid w:val="00004152"/>
    <w:rsid w:val="0001047D"/>
    <w:rsid w:val="00020FF1"/>
    <w:rsid w:val="00024A87"/>
    <w:rsid w:val="00025FB9"/>
    <w:rsid w:val="000265B3"/>
    <w:rsid w:val="00027289"/>
    <w:rsid w:val="00030D29"/>
    <w:rsid w:val="00032BAE"/>
    <w:rsid w:val="00033A3D"/>
    <w:rsid w:val="0003514A"/>
    <w:rsid w:val="000440C9"/>
    <w:rsid w:val="00047101"/>
    <w:rsid w:val="00047C6F"/>
    <w:rsid w:val="0005505D"/>
    <w:rsid w:val="00057733"/>
    <w:rsid w:val="00063648"/>
    <w:rsid w:val="00073B51"/>
    <w:rsid w:val="00083DE0"/>
    <w:rsid w:val="0008687B"/>
    <w:rsid w:val="0009225E"/>
    <w:rsid w:val="00094538"/>
    <w:rsid w:val="000A01C6"/>
    <w:rsid w:val="000A3F98"/>
    <w:rsid w:val="000A5BBE"/>
    <w:rsid w:val="000B2141"/>
    <w:rsid w:val="000B3AE1"/>
    <w:rsid w:val="000B4005"/>
    <w:rsid w:val="000B7343"/>
    <w:rsid w:val="000B7CCD"/>
    <w:rsid w:val="000C0E0F"/>
    <w:rsid w:val="000C4EFA"/>
    <w:rsid w:val="000D0C69"/>
    <w:rsid w:val="000D3ED9"/>
    <w:rsid w:val="000E1B02"/>
    <w:rsid w:val="000E1D8C"/>
    <w:rsid w:val="000E4FDF"/>
    <w:rsid w:val="000F1CEE"/>
    <w:rsid w:val="000F28C2"/>
    <w:rsid w:val="000F2F3A"/>
    <w:rsid w:val="00102BFD"/>
    <w:rsid w:val="0010341D"/>
    <w:rsid w:val="0010450A"/>
    <w:rsid w:val="0011066E"/>
    <w:rsid w:val="00112392"/>
    <w:rsid w:val="00124EFF"/>
    <w:rsid w:val="00127EC4"/>
    <w:rsid w:val="00132A4D"/>
    <w:rsid w:val="001356BE"/>
    <w:rsid w:val="00140C1A"/>
    <w:rsid w:val="00141196"/>
    <w:rsid w:val="00142702"/>
    <w:rsid w:val="001470CC"/>
    <w:rsid w:val="00150794"/>
    <w:rsid w:val="001538A2"/>
    <w:rsid w:val="001555EF"/>
    <w:rsid w:val="00156AEA"/>
    <w:rsid w:val="001600A8"/>
    <w:rsid w:val="00162936"/>
    <w:rsid w:val="001634AA"/>
    <w:rsid w:val="0017074F"/>
    <w:rsid w:val="00172CCB"/>
    <w:rsid w:val="00175CAD"/>
    <w:rsid w:val="00176218"/>
    <w:rsid w:val="00177797"/>
    <w:rsid w:val="00177D67"/>
    <w:rsid w:val="00180C6C"/>
    <w:rsid w:val="00182867"/>
    <w:rsid w:val="001842CD"/>
    <w:rsid w:val="0019040A"/>
    <w:rsid w:val="001A3A05"/>
    <w:rsid w:val="001A421E"/>
    <w:rsid w:val="001A7234"/>
    <w:rsid w:val="001A76C8"/>
    <w:rsid w:val="001A78C1"/>
    <w:rsid w:val="001B650A"/>
    <w:rsid w:val="001B7D3B"/>
    <w:rsid w:val="001C2BE0"/>
    <w:rsid w:val="001C2D0A"/>
    <w:rsid w:val="001D0EFD"/>
    <w:rsid w:val="001D10B1"/>
    <w:rsid w:val="001D265B"/>
    <w:rsid w:val="001D4057"/>
    <w:rsid w:val="001D4692"/>
    <w:rsid w:val="001D4928"/>
    <w:rsid w:val="001D5170"/>
    <w:rsid w:val="001D7D7E"/>
    <w:rsid w:val="001E4155"/>
    <w:rsid w:val="001F11E9"/>
    <w:rsid w:val="001F306B"/>
    <w:rsid w:val="001F4030"/>
    <w:rsid w:val="002002EE"/>
    <w:rsid w:val="002032F9"/>
    <w:rsid w:val="00215064"/>
    <w:rsid w:val="00221AA0"/>
    <w:rsid w:val="002323BC"/>
    <w:rsid w:val="00235865"/>
    <w:rsid w:val="00237835"/>
    <w:rsid w:val="00242BA6"/>
    <w:rsid w:val="00243B14"/>
    <w:rsid w:val="002454A7"/>
    <w:rsid w:val="00251D6D"/>
    <w:rsid w:val="00256E0D"/>
    <w:rsid w:val="0026072B"/>
    <w:rsid w:val="00270361"/>
    <w:rsid w:val="00272BB1"/>
    <w:rsid w:val="002731DF"/>
    <w:rsid w:val="00273956"/>
    <w:rsid w:val="00283AE0"/>
    <w:rsid w:val="00284723"/>
    <w:rsid w:val="0029263A"/>
    <w:rsid w:val="0029771D"/>
    <w:rsid w:val="002A352C"/>
    <w:rsid w:val="002A55F4"/>
    <w:rsid w:val="002A5A76"/>
    <w:rsid w:val="002B0DF1"/>
    <w:rsid w:val="002B0F05"/>
    <w:rsid w:val="002B1786"/>
    <w:rsid w:val="002B1B30"/>
    <w:rsid w:val="002B4602"/>
    <w:rsid w:val="002B49BB"/>
    <w:rsid w:val="002B4D90"/>
    <w:rsid w:val="002B7558"/>
    <w:rsid w:val="002C4C9A"/>
    <w:rsid w:val="002C5745"/>
    <w:rsid w:val="002C7204"/>
    <w:rsid w:val="002D2E09"/>
    <w:rsid w:val="002D40E1"/>
    <w:rsid w:val="002F2917"/>
    <w:rsid w:val="002F3EA7"/>
    <w:rsid w:val="002F4547"/>
    <w:rsid w:val="0030389D"/>
    <w:rsid w:val="003056E3"/>
    <w:rsid w:val="0030765A"/>
    <w:rsid w:val="00312D2B"/>
    <w:rsid w:val="00315740"/>
    <w:rsid w:val="00315E2C"/>
    <w:rsid w:val="00321F98"/>
    <w:rsid w:val="003232CB"/>
    <w:rsid w:val="0032509B"/>
    <w:rsid w:val="003305CE"/>
    <w:rsid w:val="00330D8A"/>
    <w:rsid w:val="0033116E"/>
    <w:rsid w:val="00331769"/>
    <w:rsid w:val="00342B63"/>
    <w:rsid w:val="003471D2"/>
    <w:rsid w:val="00351620"/>
    <w:rsid w:val="00353C02"/>
    <w:rsid w:val="00353CDE"/>
    <w:rsid w:val="00353D51"/>
    <w:rsid w:val="003558C0"/>
    <w:rsid w:val="0036386B"/>
    <w:rsid w:val="003655BF"/>
    <w:rsid w:val="00365615"/>
    <w:rsid w:val="00367486"/>
    <w:rsid w:val="00374C71"/>
    <w:rsid w:val="00376DDE"/>
    <w:rsid w:val="00386B76"/>
    <w:rsid w:val="00396B52"/>
    <w:rsid w:val="003A1A8B"/>
    <w:rsid w:val="003A2B84"/>
    <w:rsid w:val="003A49D1"/>
    <w:rsid w:val="003B134E"/>
    <w:rsid w:val="003B3747"/>
    <w:rsid w:val="003B6084"/>
    <w:rsid w:val="003C42A3"/>
    <w:rsid w:val="003C4DEE"/>
    <w:rsid w:val="003D4E19"/>
    <w:rsid w:val="003D5D2D"/>
    <w:rsid w:val="003D656C"/>
    <w:rsid w:val="004035F6"/>
    <w:rsid w:val="00405158"/>
    <w:rsid w:val="00407840"/>
    <w:rsid w:val="00412CBB"/>
    <w:rsid w:val="00413612"/>
    <w:rsid w:val="00414918"/>
    <w:rsid w:val="0041589A"/>
    <w:rsid w:val="0041760C"/>
    <w:rsid w:val="00422313"/>
    <w:rsid w:val="0042418A"/>
    <w:rsid w:val="00425008"/>
    <w:rsid w:val="00437926"/>
    <w:rsid w:val="00437F84"/>
    <w:rsid w:val="00440C20"/>
    <w:rsid w:val="004538D9"/>
    <w:rsid w:val="00455CA3"/>
    <w:rsid w:val="00456F2B"/>
    <w:rsid w:val="00456F5F"/>
    <w:rsid w:val="004571E5"/>
    <w:rsid w:val="00460687"/>
    <w:rsid w:val="00465498"/>
    <w:rsid w:val="00474BF1"/>
    <w:rsid w:val="004831C0"/>
    <w:rsid w:val="004878E1"/>
    <w:rsid w:val="0049163F"/>
    <w:rsid w:val="0049340C"/>
    <w:rsid w:val="004941D0"/>
    <w:rsid w:val="004A325C"/>
    <w:rsid w:val="004A5DD7"/>
    <w:rsid w:val="004D0F1E"/>
    <w:rsid w:val="004D473B"/>
    <w:rsid w:val="004D60AB"/>
    <w:rsid w:val="004E3BB0"/>
    <w:rsid w:val="004E5A69"/>
    <w:rsid w:val="004E66A6"/>
    <w:rsid w:val="004F4B00"/>
    <w:rsid w:val="00504028"/>
    <w:rsid w:val="005055CF"/>
    <w:rsid w:val="00506AA9"/>
    <w:rsid w:val="00513CBF"/>
    <w:rsid w:val="00516336"/>
    <w:rsid w:val="005170C9"/>
    <w:rsid w:val="0052245F"/>
    <w:rsid w:val="005253B1"/>
    <w:rsid w:val="00525AD1"/>
    <w:rsid w:val="00525CA6"/>
    <w:rsid w:val="00532D9B"/>
    <w:rsid w:val="00535608"/>
    <w:rsid w:val="00543C7C"/>
    <w:rsid w:val="00544762"/>
    <w:rsid w:val="00544A7A"/>
    <w:rsid w:val="00547FEC"/>
    <w:rsid w:val="00550B8E"/>
    <w:rsid w:val="00551417"/>
    <w:rsid w:val="00560C9F"/>
    <w:rsid w:val="00561EA2"/>
    <w:rsid w:val="00562F9A"/>
    <w:rsid w:val="005635C0"/>
    <w:rsid w:val="00566498"/>
    <w:rsid w:val="00584285"/>
    <w:rsid w:val="00585FBD"/>
    <w:rsid w:val="00587286"/>
    <w:rsid w:val="00595480"/>
    <w:rsid w:val="005A18F5"/>
    <w:rsid w:val="005A6CD3"/>
    <w:rsid w:val="005A721A"/>
    <w:rsid w:val="005B0126"/>
    <w:rsid w:val="005B377E"/>
    <w:rsid w:val="005B6566"/>
    <w:rsid w:val="005C140D"/>
    <w:rsid w:val="005C14D3"/>
    <w:rsid w:val="005C5403"/>
    <w:rsid w:val="005D127F"/>
    <w:rsid w:val="005D136A"/>
    <w:rsid w:val="005D65FD"/>
    <w:rsid w:val="005D73DB"/>
    <w:rsid w:val="005E00ED"/>
    <w:rsid w:val="0060073F"/>
    <w:rsid w:val="006017FF"/>
    <w:rsid w:val="00607B25"/>
    <w:rsid w:val="0061007F"/>
    <w:rsid w:val="00613834"/>
    <w:rsid w:val="00615351"/>
    <w:rsid w:val="00617ADB"/>
    <w:rsid w:val="0063009F"/>
    <w:rsid w:val="006325EA"/>
    <w:rsid w:val="0063284C"/>
    <w:rsid w:val="006547D7"/>
    <w:rsid w:val="00657B4F"/>
    <w:rsid w:val="00661517"/>
    <w:rsid w:val="00662F08"/>
    <w:rsid w:val="0066676F"/>
    <w:rsid w:val="00666B89"/>
    <w:rsid w:val="006670B3"/>
    <w:rsid w:val="006719DD"/>
    <w:rsid w:val="0068314F"/>
    <w:rsid w:val="00684B3A"/>
    <w:rsid w:val="0068594E"/>
    <w:rsid w:val="00685963"/>
    <w:rsid w:val="006865D9"/>
    <w:rsid w:val="00690E04"/>
    <w:rsid w:val="006A2137"/>
    <w:rsid w:val="006A3772"/>
    <w:rsid w:val="006B29D9"/>
    <w:rsid w:val="006B5071"/>
    <w:rsid w:val="006C277B"/>
    <w:rsid w:val="006C3D4A"/>
    <w:rsid w:val="006C76B2"/>
    <w:rsid w:val="006D0BBA"/>
    <w:rsid w:val="006D2C67"/>
    <w:rsid w:val="006F314A"/>
    <w:rsid w:val="006F49BB"/>
    <w:rsid w:val="006F4EAA"/>
    <w:rsid w:val="006F7CD5"/>
    <w:rsid w:val="00702D5D"/>
    <w:rsid w:val="007045D7"/>
    <w:rsid w:val="0071042E"/>
    <w:rsid w:val="00715909"/>
    <w:rsid w:val="007177C2"/>
    <w:rsid w:val="007254B3"/>
    <w:rsid w:val="0073055F"/>
    <w:rsid w:val="00753B10"/>
    <w:rsid w:val="0075520B"/>
    <w:rsid w:val="007601E2"/>
    <w:rsid w:val="00762877"/>
    <w:rsid w:val="00770F42"/>
    <w:rsid w:val="00774C67"/>
    <w:rsid w:val="00782E62"/>
    <w:rsid w:val="00785D2E"/>
    <w:rsid w:val="00791DF8"/>
    <w:rsid w:val="00795326"/>
    <w:rsid w:val="0079746E"/>
    <w:rsid w:val="007A42C8"/>
    <w:rsid w:val="007A6930"/>
    <w:rsid w:val="007B32BD"/>
    <w:rsid w:val="007B480B"/>
    <w:rsid w:val="007C4801"/>
    <w:rsid w:val="007D0199"/>
    <w:rsid w:val="007D0CBE"/>
    <w:rsid w:val="007F0888"/>
    <w:rsid w:val="007F2936"/>
    <w:rsid w:val="007F595F"/>
    <w:rsid w:val="0080063B"/>
    <w:rsid w:val="00807275"/>
    <w:rsid w:val="008102A8"/>
    <w:rsid w:val="008107E1"/>
    <w:rsid w:val="00810E67"/>
    <w:rsid w:val="0081357D"/>
    <w:rsid w:val="00813E26"/>
    <w:rsid w:val="00816D44"/>
    <w:rsid w:val="00817A6E"/>
    <w:rsid w:val="00820DE6"/>
    <w:rsid w:val="0082133F"/>
    <w:rsid w:val="008256A0"/>
    <w:rsid w:val="00827240"/>
    <w:rsid w:val="00836080"/>
    <w:rsid w:val="0083622E"/>
    <w:rsid w:val="00842399"/>
    <w:rsid w:val="00853DE2"/>
    <w:rsid w:val="00855B45"/>
    <w:rsid w:val="00855C33"/>
    <w:rsid w:val="00861498"/>
    <w:rsid w:val="0086435E"/>
    <w:rsid w:val="00864F42"/>
    <w:rsid w:val="008656B0"/>
    <w:rsid w:val="008719D7"/>
    <w:rsid w:val="00874A32"/>
    <w:rsid w:val="00885B21"/>
    <w:rsid w:val="00887B9E"/>
    <w:rsid w:val="008920EF"/>
    <w:rsid w:val="008A514E"/>
    <w:rsid w:val="008A580F"/>
    <w:rsid w:val="008A5CBB"/>
    <w:rsid w:val="008B1C8B"/>
    <w:rsid w:val="008B4EAD"/>
    <w:rsid w:val="008C06F8"/>
    <w:rsid w:val="008C556F"/>
    <w:rsid w:val="008C79EB"/>
    <w:rsid w:val="008C7D48"/>
    <w:rsid w:val="008D23BC"/>
    <w:rsid w:val="008D6C42"/>
    <w:rsid w:val="008E0004"/>
    <w:rsid w:val="008E1DCD"/>
    <w:rsid w:val="008E20C4"/>
    <w:rsid w:val="008E479C"/>
    <w:rsid w:val="008E51F7"/>
    <w:rsid w:val="008F1953"/>
    <w:rsid w:val="008F3E5E"/>
    <w:rsid w:val="008F5ADC"/>
    <w:rsid w:val="00901F75"/>
    <w:rsid w:val="009066DD"/>
    <w:rsid w:val="00910218"/>
    <w:rsid w:val="00910E27"/>
    <w:rsid w:val="00911FA9"/>
    <w:rsid w:val="00913D09"/>
    <w:rsid w:val="0092103D"/>
    <w:rsid w:val="009223B4"/>
    <w:rsid w:val="00925C54"/>
    <w:rsid w:val="00926733"/>
    <w:rsid w:val="00926B79"/>
    <w:rsid w:val="0092771D"/>
    <w:rsid w:val="00927C2F"/>
    <w:rsid w:val="00933AF7"/>
    <w:rsid w:val="00937AD0"/>
    <w:rsid w:val="00940477"/>
    <w:rsid w:val="0094339C"/>
    <w:rsid w:val="009523FB"/>
    <w:rsid w:val="009576C6"/>
    <w:rsid w:val="009605B4"/>
    <w:rsid w:val="00960C7B"/>
    <w:rsid w:val="009702C1"/>
    <w:rsid w:val="00970BC8"/>
    <w:rsid w:val="00975600"/>
    <w:rsid w:val="0097749E"/>
    <w:rsid w:val="00984A5F"/>
    <w:rsid w:val="0098615F"/>
    <w:rsid w:val="009A19DB"/>
    <w:rsid w:val="009A26F8"/>
    <w:rsid w:val="009A4FAF"/>
    <w:rsid w:val="009B2F29"/>
    <w:rsid w:val="009B52FF"/>
    <w:rsid w:val="009C1C75"/>
    <w:rsid w:val="009D1979"/>
    <w:rsid w:val="009D1E89"/>
    <w:rsid w:val="009D384F"/>
    <w:rsid w:val="009D7AFC"/>
    <w:rsid w:val="009E24B3"/>
    <w:rsid w:val="009E5F14"/>
    <w:rsid w:val="009F1931"/>
    <w:rsid w:val="009F2F7B"/>
    <w:rsid w:val="009F4AE5"/>
    <w:rsid w:val="00A00F29"/>
    <w:rsid w:val="00A06E37"/>
    <w:rsid w:val="00A23817"/>
    <w:rsid w:val="00A26EE8"/>
    <w:rsid w:val="00A4131E"/>
    <w:rsid w:val="00A41CEA"/>
    <w:rsid w:val="00A441F9"/>
    <w:rsid w:val="00A51F11"/>
    <w:rsid w:val="00A53816"/>
    <w:rsid w:val="00A561AA"/>
    <w:rsid w:val="00A57E63"/>
    <w:rsid w:val="00A603D9"/>
    <w:rsid w:val="00A71F4E"/>
    <w:rsid w:val="00A7621A"/>
    <w:rsid w:val="00A801C5"/>
    <w:rsid w:val="00A85184"/>
    <w:rsid w:val="00A9175E"/>
    <w:rsid w:val="00AA1D9D"/>
    <w:rsid w:val="00AB091C"/>
    <w:rsid w:val="00AB5596"/>
    <w:rsid w:val="00AC765D"/>
    <w:rsid w:val="00AE0F7D"/>
    <w:rsid w:val="00AE28B7"/>
    <w:rsid w:val="00AE2FB1"/>
    <w:rsid w:val="00AE430C"/>
    <w:rsid w:val="00AE7B6E"/>
    <w:rsid w:val="00AF0FEB"/>
    <w:rsid w:val="00AF3751"/>
    <w:rsid w:val="00AF512E"/>
    <w:rsid w:val="00AF661C"/>
    <w:rsid w:val="00AF7966"/>
    <w:rsid w:val="00B005AC"/>
    <w:rsid w:val="00B026FC"/>
    <w:rsid w:val="00B02D12"/>
    <w:rsid w:val="00B106C5"/>
    <w:rsid w:val="00B13B78"/>
    <w:rsid w:val="00B1772E"/>
    <w:rsid w:val="00B2399A"/>
    <w:rsid w:val="00B23A2E"/>
    <w:rsid w:val="00B27214"/>
    <w:rsid w:val="00B3110E"/>
    <w:rsid w:val="00B413B5"/>
    <w:rsid w:val="00B45DB7"/>
    <w:rsid w:val="00B51BF5"/>
    <w:rsid w:val="00B547ED"/>
    <w:rsid w:val="00B54960"/>
    <w:rsid w:val="00B60B0A"/>
    <w:rsid w:val="00B64310"/>
    <w:rsid w:val="00B64763"/>
    <w:rsid w:val="00B74E1B"/>
    <w:rsid w:val="00B75F96"/>
    <w:rsid w:val="00B80A0D"/>
    <w:rsid w:val="00B81BE6"/>
    <w:rsid w:val="00B92CC0"/>
    <w:rsid w:val="00B96860"/>
    <w:rsid w:val="00B9698E"/>
    <w:rsid w:val="00BA24C7"/>
    <w:rsid w:val="00BB27E4"/>
    <w:rsid w:val="00BB334C"/>
    <w:rsid w:val="00BB681A"/>
    <w:rsid w:val="00BC21A9"/>
    <w:rsid w:val="00BC5897"/>
    <w:rsid w:val="00BD10BC"/>
    <w:rsid w:val="00BD3CB8"/>
    <w:rsid w:val="00BD5A00"/>
    <w:rsid w:val="00BD7F29"/>
    <w:rsid w:val="00BE6B2D"/>
    <w:rsid w:val="00BF2AF2"/>
    <w:rsid w:val="00BF538A"/>
    <w:rsid w:val="00BF6F0B"/>
    <w:rsid w:val="00C01AC7"/>
    <w:rsid w:val="00C043DA"/>
    <w:rsid w:val="00C1062E"/>
    <w:rsid w:val="00C1114F"/>
    <w:rsid w:val="00C1304E"/>
    <w:rsid w:val="00C138DE"/>
    <w:rsid w:val="00C24EFD"/>
    <w:rsid w:val="00C3523C"/>
    <w:rsid w:val="00C37730"/>
    <w:rsid w:val="00C43189"/>
    <w:rsid w:val="00C43F91"/>
    <w:rsid w:val="00C57224"/>
    <w:rsid w:val="00C57989"/>
    <w:rsid w:val="00C6213D"/>
    <w:rsid w:val="00C623E3"/>
    <w:rsid w:val="00C62C9C"/>
    <w:rsid w:val="00C63201"/>
    <w:rsid w:val="00C658EF"/>
    <w:rsid w:val="00C668C1"/>
    <w:rsid w:val="00C66EA5"/>
    <w:rsid w:val="00C705B4"/>
    <w:rsid w:val="00C71997"/>
    <w:rsid w:val="00C7798F"/>
    <w:rsid w:val="00C808A9"/>
    <w:rsid w:val="00C902D4"/>
    <w:rsid w:val="00C9542B"/>
    <w:rsid w:val="00CB05FE"/>
    <w:rsid w:val="00CD17F8"/>
    <w:rsid w:val="00CD1FCF"/>
    <w:rsid w:val="00CD3DCA"/>
    <w:rsid w:val="00CD58B1"/>
    <w:rsid w:val="00CD71E3"/>
    <w:rsid w:val="00CE196F"/>
    <w:rsid w:val="00CE2A49"/>
    <w:rsid w:val="00CE4825"/>
    <w:rsid w:val="00CE489E"/>
    <w:rsid w:val="00CF0C9C"/>
    <w:rsid w:val="00CF2451"/>
    <w:rsid w:val="00CF2AAD"/>
    <w:rsid w:val="00CF628C"/>
    <w:rsid w:val="00D03938"/>
    <w:rsid w:val="00D04179"/>
    <w:rsid w:val="00D04654"/>
    <w:rsid w:val="00D06764"/>
    <w:rsid w:val="00D117F1"/>
    <w:rsid w:val="00D13EE8"/>
    <w:rsid w:val="00D2732E"/>
    <w:rsid w:val="00D31FF6"/>
    <w:rsid w:val="00D365E4"/>
    <w:rsid w:val="00D408B3"/>
    <w:rsid w:val="00D431EE"/>
    <w:rsid w:val="00D45667"/>
    <w:rsid w:val="00D53C28"/>
    <w:rsid w:val="00D64A51"/>
    <w:rsid w:val="00D6582E"/>
    <w:rsid w:val="00D70D5C"/>
    <w:rsid w:val="00D759FA"/>
    <w:rsid w:val="00D81C06"/>
    <w:rsid w:val="00D915E4"/>
    <w:rsid w:val="00DA533E"/>
    <w:rsid w:val="00DA792A"/>
    <w:rsid w:val="00DB167D"/>
    <w:rsid w:val="00DB208E"/>
    <w:rsid w:val="00DB3BC5"/>
    <w:rsid w:val="00DB46B3"/>
    <w:rsid w:val="00DB6A23"/>
    <w:rsid w:val="00DB6B2B"/>
    <w:rsid w:val="00DC236B"/>
    <w:rsid w:val="00DC278D"/>
    <w:rsid w:val="00DC2FC8"/>
    <w:rsid w:val="00DD531F"/>
    <w:rsid w:val="00DD7706"/>
    <w:rsid w:val="00DD7E9A"/>
    <w:rsid w:val="00DE1E3B"/>
    <w:rsid w:val="00DE5885"/>
    <w:rsid w:val="00DF155C"/>
    <w:rsid w:val="00DF1C73"/>
    <w:rsid w:val="00DF37DD"/>
    <w:rsid w:val="00DF3C9A"/>
    <w:rsid w:val="00E00794"/>
    <w:rsid w:val="00E01CBF"/>
    <w:rsid w:val="00E051D8"/>
    <w:rsid w:val="00E12359"/>
    <w:rsid w:val="00E1463C"/>
    <w:rsid w:val="00E1478C"/>
    <w:rsid w:val="00E16D20"/>
    <w:rsid w:val="00E17F8A"/>
    <w:rsid w:val="00E21258"/>
    <w:rsid w:val="00E24501"/>
    <w:rsid w:val="00E26958"/>
    <w:rsid w:val="00E30F30"/>
    <w:rsid w:val="00E3254F"/>
    <w:rsid w:val="00E328C6"/>
    <w:rsid w:val="00E343D4"/>
    <w:rsid w:val="00E371D7"/>
    <w:rsid w:val="00E40811"/>
    <w:rsid w:val="00E42A55"/>
    <w:rsid w:val="00E46ACC"/>
    <w:rsid w:val="00E4783E"/>
    <w:rsid w:val="00E550E6"/>
    <w:rsid w:val="00E641E7"/>
    <w:rsid w:val="00E651BC"/>
    <w:rsid w:val="00E77B16"/>
    <w:rsid w:val="00E80239"/>
    <w:rsid w:val="00E82CEB"/>
    <w:rsid w:val="00E84EF3"/>
    <w:rsid w:val="00E87F37"/>
    <w:rsid w:val="00E90981"/>
    <w:rsid w:val="00E90B83"/>
    <w:rsid w:val="00E92FEB"/>
    <w:rsid w:val="00E96B1E"/>
    <w:rsid w:val="00EA451C"/>
    <w:rsid w:val="00EB31C5"/>
    <w:rsid w:val="00EB4B0F"/>
    <w:rsid w:val="00EB66B0"/>
    <w:rsid w:val="00EB758D"/>
    <w:rsid w:val="00EC0B74"/>
    <w:rsid w:val="00ED1A87"/>
    <w:rsid w:val="00ED6666"/>
    <w:rsid w:val="00EE0D76"/>
    <w:rsid w:val="00EE0F4E"/>
    <w:rsid w:val="00EE2FF9"/>
    <w:rsid w:val="00EE69C0"/>
    <w:rsid w:val="00EF0B9B"/>
    <w:rsid w:val="00EF3E3A"/>
    <w:rsid w:val="00EF47A9"/>
    <w:rsid w:val="00F05683"/>
    <w:rsid w:val="00F069A8"/>
    <w:rsid w:val="00F1000A"/>
    <w:rsid w:val="00F14D0E"/>
    <w:rsid w:val="00F201B0"/>
    <w:rsid w:val="00F21F65"/>
    <w:rsid w:val="00F2377C"/>
    <w:rsid w:val="00F254C7"/>
    <w:rsid w:val="00F3441D"/>
    <w:rsid w:val="00F4134D"/>
    <w:rsid w:val="00F468B5"/>
    <w:rsid w:val="00F549EA"/>
    <w:rsid w:val="00F56B4E"/>
    <w:rsid w:val="00F57A82"/>
    <w:rsid w:val="00F605D7"/>
    <w:rsid w:val="00F65507"/>
    <w:rsid w:val="00F655E2"/>
    <w:rsid w:val="00F7105F"/>
    <w:rsid w:val="00F739C8"/>
    <w:rsid w:val="00F77F4D"/>
    <w:rsid w:val="00F82995"/>
    <w:rsid w:val="00F8308C"/>
    <w:rsid w:val="00F83632"/>
    <w:rsid w:val="00F836CA"/>
    <w:rsid w:val="00F91302"/>
    <w:rsid w:val="00F9335A"/>
    <w:rsid w:val="00F93929"/>
    <w:rsid w:val="00F94958"/>
    <w:rsid w:val="00F94D13"/>
    <w:rsid w:val="00F97A38"/>
    <w:rsid w:val="00FB587B"/>
    <w:rsid w:val="00FC4121"/>
    <w:rsid w:val="00FC7E69"/>
    <w:rsid w:val="00FD14C5"/>
    <w:rsid w:val="00FD4C7D"/>
    <w:rsid w:val="00FE0509"/>
    <w:rsid w:val="00FE16D1"/>
    <w:rsid w:val="00FE3FE8"/>
    <w:rsid w:val="00FE698F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19FD5"/>
  <w15:docId w15:val="{761DC215-AFDD-D64D-9247-51BEBD03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989"/>
    <w:pPr>
      <w:keepNext/>
      <w:widowControl w:val="0"/>
      <w:suppressAutoHyphens/>
      <w:outlineLvl w:val="0"/>
    </w:pPr>
    <w:rPr>
      <w:rFonts w:asciiTheme="minorHAnsi" w:hAnsiTheme="minorHAnsi" w:cstheme="minorHAnsi"/>
      <w:bCs/>
      <w:kern w:val="1"/>
      <w:u w:val="single"/>
      <w:lang w:eastAsia="hi-I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86B"/>
    <w:pPr>
      <w:keepNext/>
      <w:widowControl w:val="0"/>
      <w:suppressAutoHyphens/>
      <w:outlineLvl w:val="1"/>
    </w:pPr>
    <w:rPr>
      <w:rFonts w:asciiTheme="minorHAnsi" w:hAnsiTheme="minorHAnsi" w:cstheme="minorHAnsi"/>
      <w:b/>
      <w:kern w:val="1"/>
      <w:u w:val="single"/>
      <w:lang w:eastAsia="hi-I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152"/>
    <w:pPr>
      <w:keepNext/>
      <w:widowControl w:val="0"/>
      <w:suppressAutoHyphens/>
      <w:jc w:val="both"/>
      <w:outlineLvl w:val="2"/>
    </w:pPr>
    <w:rPr>
      <w:rFonts w:asciiTheme="minorHAnsi" w:hAnsiTheme="minorHAnsi" w:cstheme="minorHAnsi"/>
      <w:b/>
      <w:kern w:val="1"/>
      <w:u w:val="single"/>
      <w:lang w:eastAsia="hi-IN"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794"/>
    <w:pPr>
      <w:keepNext/>
      <w:widowControl w:val="0"/>
      <w:suppressAutoHyphens/>
      <w:jc w:val="both"/>
      <w:outlineLvl w:val="3"/>
    </w:pPr>
    <w:rPr>
      <w:rFonts w:asciiTheme="minorHAnsi" w:hAnsiTheme="minorHAnsi" w:cstheme="minorHAnsi"/>
      <w:bCs/>
      <w:kern w:val="1"/>
      <w:u w:val="single"/>
      <w:lang w:eastAsia="hi-IN" w:bidi="hi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7B9E"/>
    <w:pPr>
      <w:keepNext/>
      <w:jc w:val="center"/>
      <w:outlineLvl w:val="4"/>
    </w:pPr>
    <w:rPr>
      <w:rFonts w:asciiTheme="minorHAnsi" w:hAnsiTheme="minorHAnsi" w:cstheme="minorHAnsi"/>
      <w:u w:val="single"/>
      <w:lang w:eastAsia="hi-IN" w:bidi="hi-I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5071"/>
    <w:pPr>
      <w:keepNext/>
      <w:ind w:left="720" w:hanging="720"/>
      <w:outlineLvl w:val="5"/>
    </w:pPr>
    <w:rPr>
      <w:rFonts w:asciiTheme="minorHAnsi" w:hAnsiTheme="minorHAnsi" w:cstheme="minorHAnsi"/>
      <w:u w:val="single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B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B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3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7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4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E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E1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D019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26EE8"/>
  </w:style>
  <w:style w:type="table" w:styleId="TableGrid">
    <w:name w:val="Table Grid"/>
    <w:basedOn w:val="TableNormal"/>
    <w:uiPriority w:val="59"/>
    <w:rsid w:val="00AB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417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A05"/>
    <w:rPr>
      <w:color w:val="800080" w:themeColor="followedHyperlink"/>
      <w:u w:val="single"/>
    </w:rPr>
  </w:style>
  <w:style w:type="paragraph" w:customStyle="1" w:styleId="m2777753034780406798msolistparagraph">
    <w:name w:val="m_2777753034780406798msolistparagraph"/>
    <w:basedOn w:val="Normal"/>
    <w:rsid w:val="00550B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29263A"/>
    <w:pPr>
      <w:widowControl w:val="0"/>
      <w:suppressAutoHyphens/>
    </w:pPr>
    <w:rPr>
      <w:rFonts w:asciiTheme="minorHAnsi" w:hAnsiTheme="minorHAnsi" w:cstheme="minorHAnsi"/>
      <w:b/>
      <w:kern w:val="1"/>
      <w:u w:val="single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29263A"/>
    <w:rPr>
      <w:rFonts w:eastAsia="Times New Roman" w:cstheme="minorHAnsi"/>
      <w:b/>
      <w:kern w:val="1"/>
      <w:sz w:val="24"/>
      <w:szCs w:val="24"/>
      <w:u w:val="single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C57989"/>
    <w:rPr>
      <w:rFonts w:eastAsia="Times New Roman" w:cstheme="minorHAnsi"/>
      <w:bCs/>
      <w:kern w:val="1"/>
      <w:sz w:val="24"/>
      <w:szCs w:val="24"/>
      <w:u w:val="single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36386B"/>
    <w:rPr>
      <w:rFonts w:eastAsia="Times New Roman" w:cstheme="minorHAnsi"/>
      <w:b/>
      <w:kern w:val="1"/>
      <w:sz w:val="24"/>
      <w:szCs w:val="24"/>
      <w:u w:val="single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004152"/>
    <w:rPr>
      <w:rFonts w:eastAsia="Times New Roman" w:cstheme="minorHAnsi"/>
      <w:b/>
      <w:kern w:val="1"/>
      <w:sz w:val="24"/>
      <w:szCs w:val="24"/>
      <w:u w:val="single"/>
      <w:lang w:eastAsia="hi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150794"/>
    <w:rPr>
      <w:rFonts w:eastAsia="Times New Roman" w:cstheme="minorHAnsi"/>
      <w:bCs/>
      <w:kern w:val="1"/>
      <w:sz w:val="24"/>
      <w:szCs w:val="24"/>
      <w:u w:val="single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unhideWhenUsed/>
    <w:rsid w:val="00887B9E"/>
    <w:pPr>
      <w:ind w:left="1080" w:hanging="360"/>
    </w:pPr>
    <w:rPr>
      <w:rFonts w:asciiTheme="minorHAnsi" w:hAnsiTheme="minorHAnsi" w:cstheme="minorHAnsi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87B9E"/>
    <w:rPr>
      <w:rFonts w:eastAsia="Times New Roman" w:cstheme="minorHAnsi"/>
      <w:sz w:val="24"/>
      <w:szCs w:val="24"/>
      <w:lang w:eastAsia="hi-I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887B9E"/>
    <w:rPr>
      <w:rFonts w:eastAsia="Times New Roman" w:cstheme="minorHAnsi"/>
      <w:sz w:val="24"/>
      <w:szCs w:val="24"/>
      <w:u w:val="single"/>
      <w:lang w:eastAsia="hi-IN" w:bidi="hi-IN"/>
    </w:rPr>
  </w:style>
  <w:style w:type="character" w:customStyle="1" w:styleId="Heading6Char">
    <w:name w:val="Heading 6 Char"/>
    <w:basedOn w:val="DefaultParagraphFont"/>
    <w:link w:val="Heading6"/>
    <w:uiPriority w:val="9"/>
    <w:rsid w:val="006B5071"/>
    <w:rPr>
      <w:rFonts w:eastAsia="Times New Roman" w:cstheme="minorHAnsi"/>
      <w:sz w:val="24"/>
      <w:szCs w:val="24"/>
      <w:u w:val="single"/>
      <w:lang w:eastAsia="hi-IN" w:bidi="hi-I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801C5"/>
    <w:pPr>
      <w:ind w:left="1440" w:hanging="720"/>
    </w:pPr>
    <w:rPr>
      <w:rFonts w:asciiTheme="minorHAnsi" w:hAnsiTheme="minorHAnsi" w:cstheme="minorHAnsi"/>
      <w:lang w:eastAsia="hi-IN" w:bidi="hi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801C5"/>
    <w:rPr>
      <w:rFonts w:eastAsia="Times New Roman" w:cstheme="minorHAnsi"/>
      <w:sz w:val="24"/>
      <w:szCs w:val="24"/>
      <w:lang w:eastAsia="hi-IN" w:bidi="hi-IN"/>
    </w:rPr>
  </w:style>
  <w:style w:type="paragraph" w:styleId="BodyText2">
    <w:name w:val="Body Text 2"/>
    <w:basedOn w:val="Normal"/>
    <w:link w:val="BodyText2Char"/>
    <w:uiPriority w:val="99"/>
    <w:unhideWhenUsed/>
    <w:rsid w:val="009523FB"/>
    <w:pPr>
      <w:jc w:val="both"/>
    </w:pPr>
    <w:rPr>
      <w:rFonts w:asciiTheme="minorHAnsi" w:hAnsiTheme="minorHAnsi" w:cstheme="minorHAnsi"/>
      <w:lang w:eastAsia="hi-IN"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9523FB"/>
    <w:rPr>
      <w:rFonts w:eastAsia="Times New Roman" w:cstheme="minorHAnsi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3545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79240249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468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73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60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1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12167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28957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1309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4324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87281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5466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98593684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7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093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6701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68759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6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122710611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03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033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8587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5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1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53264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608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21937087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787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11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05701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7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7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40070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9748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29WsnsOw8" TargetMode="External"/><Relationship Id="rId13" Type="http://schemas.openxmlformats.org/officeDocument/2006/relationships/hyperlink" Target="http://www.osha.gov/employers" TargetMode="External"/><Relationship Id="rId18" Type="http://schemas.openxmlformats.org/officeDocument/2006/relationships/hyperlink" Target="http://www.weather.gov/safety/heat-ww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osha.gov/heat-exposure/rulemak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sha.gov/consultation" TargetMode="External"/><Relationship Id="rId17" Type="http://schemas.openxmlformats.org/officeDocument/2006/relationships/hyperlink" Target="https://www.osha.gov/sites/default/files/enforcement/directives/CPL_03-00-024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OSHA.gov/training" TargetMode="External"/><Relationship Id="rId20" Type="http://schemas.openxmlformats.org/officeDocument/2006/relationships/hyperlink" Target="http://www.regulations.gov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ha.gov/workers/liaison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sha.gov/stateplan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osha.gov/complianceassistance/cas" TargetMode="External"/><Relationship Id="rId19" Type="http://schemas.openxmlformats.org/officeDocument/2006/relationships/hyperlink" Target="https://www.federalregister.gov/documents/2021/10/27/2021-23250/heat-injury-and-illness-prevention-in-outdoor-and-indoor-work-sett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ylmar.sharefile.com/d-s4bfab0471e064d9a850f2c274445a47c" TargetMode="External"/><Relationship Id="rId14" Type="http://schemas.openxmlformats.org/officeDocument/2006/relationships/hyperlink" Target="http://www.osha.gov/worker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cleary@phylma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2163-73B0-4986-A088-FF9CF4E3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PRR</Company>
  <LinksUpToDate>false</LinksUpToDate>
  <CharactersWithSpaces>10042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Cleary</dc:creator>
  <cp:lastModifiedBy>Helen Cleary</cp:lastModifiedBy>
  <cp:revision>8</cp:revision>
  <cp:lastPrinted>2020-12-30T20:58:00Z</cp:lastPrinted>
  <dcterms:created xsi:type="dcterms:W3CDTF">2022-05-27T18:59:00Z</dcterms:created>
  <dcterms:modified xsi:type="dcterms:W3CDTF">2022-05-27T20:01:00Z</dcterms:modified>
</cp:coreProperties>
</file>