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D2F3" w14:textId="6C8A5324" w:rsidR="00C668C1" w:rsidRPr="00284D44" w:rsidRDefault="00C668C1" w:rsidP="00C668C1">
      <w:pPr>
        <w:widowControl w:val="0"/>
        <w:suppressAutoHyphens/>
        <w:rPr>
          <w:rFonts w:asciiTheme="minorHAnsi" w:hAnsiTheme="minorHAnsi" w:cstheme="minorHAnsi"/>
          <w:b/>
          <w:kern w:val="1"/>
          <w:lang w:eastAsia="hi-IN" w:bidi="hi-IN"/>
        </w:rPr>
      </w:pPr>
      <w:bookmarkStart w:id="0" w:name="_top"/>
      <w:bookmarkEnd w:id="0"/>
      <w:r w:rsidRPr="00284D44">
        <w:rPr>
          <w:rFonts w:asciiTheme="minorHAnsi" w:hAnsiTheme="minorHAnsi" w:cstheme="minorHAnsi"/>
          <w:b/>
          <w:kern w:val="1"/>
          <w:lang w:eastAsia="hi-IN" w:bidi="hi-IN"/>
        </w:rPr>
        <w:t>DATE:</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007C6D9E" w:rsidRPr="007C6D9E">
        <w:rPr>
          <w:rFonts w:asciiTheme="minorHAnsi" w:hAnsiTheme="minorHAnsi" w:cstheme="minorHAnsi"/>
          <w:bCs/>
          <w:kern w:val="1"/>
          <w:lang w:eastAsia="hi-IN" w:bidi="hi-IN"/>
        </w:rPr>
        <w:t>March 2,</w:t>
      </w:r>
      <w:r w:rsidR="007C6D9E">
        <w:rPr>
          <w:rFonts w:asciiTheme="minorHAnsi" w:hAnsiTheme="minorHAnsi" w:cstheme="minorHAnsi"/>
          <w:b/>
          <w:kern w:val="1"/>
          <w:lang w:eastAsia="hi-IN" w:bidi="hi-IN"/>
        </w:rPr>
        <w:t xml:space="preserve"> </w:t>
      </w:r>
      <w:r w:rsidRPr="00284D44">
        <w:rPr>
          <w:rFonts w:asciiTheme="minorHAnsi" w:hAnsiTheme="minorHAnsi" w:cstheme="minorHAnsi"/>
          <w:bCs/>
          <w:kern w:val="1"/>
          <w:lang w:eastAsia="hi-IN" w:bidi="hi-IN"/>
        </w:rPr>
        <w:t>202</w:t>
      </w:r>
      <w:r w:rsidR="00573318">
        <w:rPr>
          <w:rFonts w:asciiTheme="minorHAnsi" w:hAnsiTheme="minorHAnsi" w:cstheme="minorHAnsi"/>
          <w:bCs/>
          <w:kern w:val="1"/>
          <w:lang w:eastAsia="hi-IN" w:bidi="hi-IN"/>
        </w:rPr>
        <w:t>2</w:t>
      </w:r>
    </w:p>
    <w:p w14:paraId="79E98C9D" w14:textId="2C1C7A1B" w:rsidR="00C668C1" w:rsidRPr="00284D44" w:rsidRDefault="00C668C1" w:rsidP="00C668C1">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TO:</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00E404D5">
        <w:rPr>
          <w:rFonts w:asciiTheme="minorHAnsi" w:hAnsiTheme="minorHAnsi" w:cstheme="minorHAnsi"/>
          <w:bCs/>
          <w:kern w:val="1"/>
          <w:lang w:eastAsia="hi-IN" w:bidi="hi-IN"/>
        </w:rPr>
        <w:t>P</w:t>
      </w:r>
      <w:r w:rsidR="003B754B">
        <w:rPr>
          <w:rFonts w:asciiTheme="minorHAnsi" w:hAnsiTheme="minorHAnsi" w:cstheme="minorHAnsi"/>
          <w:bCs/>
          <w:kern w:val="1"/>
          <w:lang w:eastAsia="hi-IN" w:bidi="hi-IN"/>
        </w:rPr>
        <w:t>hylmar Regulatory Roundtable (P</w:t>
      </w:r>
      <w:r w:rsidR="00E404D5">
        <w:rPr>
          <w:rFonts w:asciiTheme="minorHAnsi" w:hAnsiTheme="minorHAnsi" w:cstheme="minorHAnsi"/>
          <w:bCs/>
          <w:kern w:val="1"/>
          <w:lang w:eastAsia="hi-IN" w:bidi="hi-IN"/>
        </w:rPr>
        <w:t>RR</w:t>
      </w:r>
      <w:r w:rsidR="003B754B">
        <w:rPr>
          <w:rFonts w:asciiTheme="minorHAnsi" w:hAnsiTheme="minorHAnsi" w:cstheme="minorHAnsi"/>
          <w:bCs/>
          <w:kern w:val="1"/>
          <w:lang w:eastAsia="hi-IN" w:bidi="hi-IN"/>
        </w:rPr>
        <w:t>)</w:t>
      </w:r>
      <w:r w:rsidR="00573318">
        <w:rPr>
          <w:rFonts w:asciiTheme="minorHAnsi" w:hAnsiTheme="minorHAnsi" w:cstheme="minorHAnsi"/>
          <w:bCs/>
          <w:kern w:val="1"/>
          <w:lang w:eastAsia="hi-IN" w:bidi="hi-IN"/>
        </w:rPr>
        <w:t>, OSH Forum</w:t>
      </w:r>
    </w:p>
    <w:p w14:paraId="0FC46929" w14:textId="77777777" w:rsidR="00C668C1" w:rsidRPr="00284D44" w:rsidRDefault="00C668C1" w:rsidP="00C668C1">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FROM:</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Pr="00284D44">
        <w:rPr>
          <w:rFonts w:asciiTheme="minorHAnsi" w:hAnsiTheme="minorHAnsi" w:cstheme="minorHAnsi"/>
          <w:bCs/>
          <w:kern w:val="1"/>
          <w:lang w:eastAsia="hi-IN" w:bidi="hi-IN"/>
        </w:rPr>
        <w:t>Helen Cleary</w:t>
      </w:r>
    </w:p>
    <w:p w14:paraId="7D0302C3" w14:textId="34BFC9C8" w:rsidR="00C668C1" w:rsidRPr="00B81BE6" w:rsidRDefault="00C668C1" w:rsidP="00C668C1">
      <w:pPr>
        <w:widowControl w:val="0"/>
        <w:suppressAutoHyphens/>
        <w:ind w:left="1440" w:hanging="1440"/>
        <w:rPr>
          <w:rFonts w:asciiTheme="minorHAnsi" w:hAnsiTheme="minorHAnsi" w:cstheme="minorHAnsi"/>
          <w:bCs/>
          <w:kern w:val="1"/>
          <w:lang w:eastAsia="hi-IN" w:bidi="hi-IN"/>
        </w:rPr>
      </w:pPr>
      <w:r w:rsidRPr="00284D44">
        <w:rPr>
          <w:rFonts w:asciiTheme="minorHAnsi" w:hAnsiTheme="minorHAnsi" w:cstheme="minorHAnsi"/>
          <w:b/>
          <w:kern w:val="1"/>
          <w:lang w:eastAsia="hi-IN" w:bidi="hi-IN"/>
        </w:rPr>
        <w:t xml:space="preserve">RE: </w:t>
      </w:r>
      <w:r w:rsidRPr="00284D44">
        <w:rPr>
          <w:rFonts w:asciiTheme="minorHAnsi" w:hAnsiTheme="minorHAnsi" w:cstheme="minorHAnsi"/>
          <w:b/>
          <w:kern w:val="1"/>
          <w:lang w:eastAsia="hi-IN" w:bidi="hi-IN"/>
        </w:rPr>
        <w:tab/>
      </w:r>
      <w:r w:rsidR="0027764A" w:rsidRPr="0027764A">
        <w:rPr>
          <w:rFonts w:asciiTheme="minorHAnsi" w:hAnsiTheme="minorHAnsi" w:cstheme="minorHAnsi"/>
          <w:bCs/>
          <w:kern w:val="1"/>
          <w:lang w:eastAsia="hi-IN" w:bidi="hi-IN"/>
        </w:rPr>
        <w:t>Fed</w:t>
      </w:r>
      <w:r w:rsidR="00833CFD" w:rsidRPr="00833CFD">
        <w:rPr>
          <w:rFonts w:asciiTheme="minorHAnsi" w:hAnsiTheme="minorHAnsi" w:cstheme="minorHAnsi"/>
          <w:bCs/>
          <w:kern w:val="1"/>
          <w:lang w:eastAsia="hi-IN" w:bidi="hi-IN"/>
        </w:rPr>
        <w:t xml:space="preserve">OSHA </w:t>
      </w:r>
      <w:r w:rsidR="00597752" w:rsidRPr="0060391E">
        <w:rPr>
          <w:rFonts w:asciiTheme="minorHAnsi" w:hAnsiTheme="minorHAnsi" w:cstheme="minorHAnsi"/>
          <w:bCs/>
          <w:kern w:val="1"/>
          <w:lang w:eastAsia="hi-IN" w:bidi="hi-IN"/>
        </w:rPr>
        <w:t>NPRM:</w:t>
      </w:r>
      <w:r w:rsidR="00597752">
        <w:rPr>
          <w:rFonts w:asciiTheme="minorHAnsi" w:hAnsiTheme="minorHAnsi" w:cstheme="minorHAnsi"/>
          <w:bCs/>
          <w:kern w:val="1"/>
          <w:lang w:eastAsia="hi-IN" w:bidi="hi-IN"/>
        </w:rPr>
        <w:t xml:space="preserve"> </w:t>
      </w:r>
      <w:r w:rsidR="00573318">
        <w:rPr>
          <w:rFonts w:asciiTheme="minorHAnsi" w:hAnsiTheme="minorHAnsi" w:cstheme="minorHAnsi"/>
          <w:bCs/>
          <w:kern w:val="1"/>
          <w:lang w:eastAsia="hi-IN" w:bidi="hi-IN"/>
        </w:rPr>
        <w:t xml:space="preserve">Powered Industrial Trucks Design Standard Update - </w:t>
      </w:r>
      <w:r w:rsidR="00597752">
        <w:rPr>
          <w:rFonts w:asciiTheme="minorHAnsi" w:hAnsiTheme="minorHAnsi" w:cstheme="minorHAnsi"/>
          <w:bCs/>
          <w:kern w:val="1"/>
          <w:lang w:eastAsia="hi-IN" w:bidi="hi-IN"/>
        </w:rPr>
        <w:t xml:space="preserve">29 CFR 1910 </w:t>
      </w:r>
      <w:r w:rsidR="00573318">
        <w:rPr>
          <w:rFonts w:asciiTheme="minorHAnsi" w:hAnsiTheme="minorHAnsi" w:cstheme="minorHAnsi"/>
          <w:bCs/>
          <w:kern w:val="1"/>
          <w:lang w:eastAsia="hi-IN" w:bidi="hi-IN"/>
        </w:rPr>
        <w:t>(General Industry) and 1926 (Construction)</w:t>
      </w:r>
    </w:p>
    <w:p w14:paraId="1BD2E9C1" w14:textId="2D18AB14" w:rsidR="00921137" w:rsidRDefault="00921137" w:rsidP="00C100D5">
      <w:pPr>
        <w:pStyle w:val="NormalWeb"/>
        <w:spacing w:before="0" w:beforeAutospacing="0" w:after="0" w:afterAutospacing="0"/>
        <w:rPr>
          <w:rFonts w:asciiTheme="minorHAnsi" w:hAnsiTheme="minorHAnsi" w:cstheme="minorHAnsi"/>
          <w:sz w:val="24"/>
          <w:szCs w:val="24"/>
        </w:rPr>
      </w:pPr>
    </w:p>
    <w:p w14:paraId="7D15584A" w14:textId="36E90FAF" w:rsidR="00E92891" w:rsidRDefault="00E92891" w:rsidP="00C100D5">
      <w:pPr>
        <w:pStyle w:val="NormalWeb"/>
        <w:spacing w:before="0" w:beforeAutospacing="0" w:after="0" w:afterAutospacing="0"/>
        <w:rPr>
          <w:rFonts w:asciiTheme="minorHAnsi" w:hAnsiTheme="minorHAnsi" w:cstheme="minorHAnsi"/>
          <w:sz w:val="24"/>
          <w:szCs w:val="24"/>
        </w:rPr>
      </w:pPr>
    </w:p>
    <w:p w14:paraId="43E376F2" w14:textId="78698C03" w:rsidR="001B6223" w:rsidRDefault="00597752" w:rsidP="00514A5A">
      <w:pPr>
        <w:pStyle w:val="NormalWeb"/>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On </w:t>
      </w:r>
      <w:r w:rsidR="00573318">
        <w:rPr>
          <w:rFonts w:asciiTheme="minorHAnsi" w:hAnsiTheme="minorHAnsi" w:cstheme="minorHAnsi"/>
          <w:sz w:val="24"/>
          <w:szCs w:val="24"/>
        </w:rPr>
        <w:t xml:space="preserve">February 16, 2022 </w:t>
      </w:r>
      <w:r>
        <w:rPr>
          <w:rFonts w:asciiTheme="minorHAnsi" w:hAnsiTheme="minorHAnsi" w:cstheme="minorHAnsi"/>
          <w:sz w:val="24"/>
          <w:szCs w:val="24"/>
        </w:rPr>
        <w:t xml:space="preserve">the </w:t>
      </w:r>
      <w:r w:rsidR="00573318">
        <w:rPr>
          <w:rFonts w:asciiTheme="minorHAnsi" w:hAnsiTheme="minorHAnsi" w:cstheme="minorHAnsi"/>
          <w:sz w:val="24"/>
          <w:szCs w:val="24"/>
        </w:rPr>
        <w:t xml:space="preserve">U.S. Department of Labor’s (DOL) </w:t>
      </w:r>
      <w:r>
        <w:rPr>
          <w:rFonts w:asciiTheme="minorHAnsi" w:hAnsiTheme="minorHAnsi" w:cstheme="minorHAnsi"/>
          <w:sz w:val="24"/>
          <w:szCs w:val="24"/>
        </w:rPr>
        <w:t>Occupational Safety and Health Administration (</w:t>
      </w:r>
      <w:r w:rsidR="00573318">
        <w:rPr>
          <w:rFonts w:asciiTheme="minorHAnsi" w:hAnsiTheme="minorHAnsi" w:cstheme="minorHAnsi"/>
          <w:sz w:val="24"/>
          <w:szCs w:val="24"/>
        </w:rPr>
        <w:t>OSHA/Fed</w:t>
      </w:r>
      <w:r>
        <w:rPr>
          <w:rFonts w:asciiTheme="minorHAnsi" w:hAnsiTheme="minorHAnsi" w:cstheme="minorHAnsi"/>
          <w:sz w:val="24"/>
          <w:szCs w:val="24"/>
        </w:rPr>
        <w:t>OSHA) published a Notice of Proposed Rulemaking (</w:t>
      </w:r>
      <w:hyperlink r:id="rId7" w:history="1">
        <w:r w:rsidRPr="001B6223">
          <w:rPr>
            <w:rStyle w:val="Hyperlink"/>
            <w:rFonts w:asciiTheme="minorHAnsi" w:hAnsiTheme="minorHAnsi" w:cstheme="minorHAnsi"/>
            <w:sz w:val="24"/>
            <w:szCs w:val="24"/>
          </w:rPr>
          <w:t>NPR</w:t>
        </w:r>
        <w:r w:rsidRPr="001B6223">
          <w:rPr>
            <w:rStyle w:val="Hyperlink"/>
            <w:rFonts w:asciiTheme="minorHAnsi" w:hAnsiTheme="minorHAnsi" w:cstheme="minorHAnsi"/>
            <w:sz w:val="24"/>
            <w:szCs w:val="24"/>
          </w:rPr>
          <w:t>M</w:t>
        </w:r>
      </w:hyperlink>
      <w:r>
        <w:rPr>
          <w:rFonts w:asciiTheme="minorHAnsi" w:hAnsiTheme="minorHAnsi" w:cstheme="minorHAnsi"/>
          <w:sz w:val="24"/>
          <w:szCs w:val="24"/>
        </w:rPr>
        <w:t xml:space="preserve">) to </w:t>
      </w:r>
      <w:r w:rsidR="00573318">
        <w:rPr>
          <w:rFonts w:asciiTheme="minorHAnsi" w:hAnsiTheme="minorHAnsi" w:cstheme="minorHAnsi"/>
          <w:sz w:val="24"/>
          <w:szCs w:val="24"/>
        </w:rPr>
        <w:t xml:space="preserve">update its Powered Industrial Trucks Design Standard for General Industry </w:t>
      </w:r>
      <w:r w:rsidR="00981BF0">
        <w:rPr>
          <w:rFonts w:asciiTheme="minorHAnsi" w:hAnsiTheme="minorHAnsi" w:cstheme="minorHAnsi"/>
          <w:sz w:val="24"/>
          <w:szCs w:val="24"/>
        </w:rPr>
        <w:t>(</w:t>
      </w:r>
      <w:hyperlink r:id="rId8" w:history="1">
        <w:r w:rsidR="00D90BF7" w:rsidRPr="00D90BF7">
          <w:rPr>
            <w:rStyle w:val="Hyperlink"/>
            <w:rFonts w:asciiTheme="minorHAnsi" w:hAnsiTheme="minorHAnsi" w:cstheme="minorHAnsi"/>
            <w:sz w:val="24"/>
            <w:szCs w:val="24"/>
          </w:rPr>
          <w:t>§191</w:t>
        </w:r>
        <w:r w:rsidR="00D90BF7" w:rsidRPr="00D90BF7">
          <w:rPr>
            <w:rStyle w:val="Hyperlink"/>
            <w:rFonts w:asciiTheme="minorHAnsi" w:hAnsiTheme="minorHAnsi" w:cstheme="minorHAnsi"/>
            <w:sz w:val="24"/>
            <w:szCs w:val="24"/>
          </w:rPr>
          <w:t>0</w:t>
        </w:r>
        <w:r w:rsidR="00D90BF7" w:rsidRPr="00D90BF7">
          <w:rPr>
            <w:rStyle w:val="Hyperlink"/>
            <w:rFonts w:asciiTheme="minorHAnsi" w:hAnsiTheme="minorHAnsi" w:cstheme="minorHAnsi"/>
            <w:sz w:val="24"/>
            <w:szCs w:val="24"/>
          </w:rPr>
          <w:t>.178</w:t>
        </w:r>
      </w:hyperlink>
      <w:r w:rsidR="00D90BF7">
        <w:rPr>
          <w:rFonts w:asciiTheme="minorHAnsi" w:hAnsiTheme="minorHAnsi" w:cstheme="minorHAnsi"/>
          <w:sz w:val="24"/>
          <w:szCs w:val="24"/>
        </w:rPr>
        <w:t xml:space="preserve">) </w:t>
      </w:r>
      <w:r w:rsidR="00573318">
        <w:rPr>
          <w:rFonts w:asciiTheme="minorHAnsi" w:hAnsiTheme="minorHAnsi" w:cstheme="minorHAnsi"/>
          <w:sz w:val="24"/>
          <w:szCs w:val="24"/>
        </w:rPr>
        <w:t>and Construction</w:t>
      </w:r>
      <w:r w:rsidR="00D90BF7">
        <w:rPr>
          <w:rFonts w:asciiTheme="minorHAnsi" w:hAnsiTheme="minorHAnsi" w:cstheme="minorHAnsi"/>
          <w:sz w:val="24"/>
          <w:szCs w:val="24"/>
        </w:rPr>
        <w:t xml:space="preserve"> </w:t>
      </w:r>
      <w:r w:rsidR="00981BF0">
        <w:rPr>
          <w:rFonts w:asciiTheme="minorHAnsi" w:hAnsiTheme="minorHAnsi" w:cstheme="minorHAnsi"/>
          <w:sz w:val="24"/>
          <w:szCs w:val="24"/>
        </w:rPr>
        <w:t>(</w:t>
      </w:r>
      <w:hyperlink r:id="rId9" w:history="1">
        <w:r w:rsidR="00D90BF7" w:rsidRPr="00D90BF7">
          <w:rPr>
            <w:rStyle w:val="Hyperlink"/>
            <w:rFonts w:asciiTheme="minorHAnsi" w:hAnsiTheme="minorHAnsi" w:cstheme="minorHAnsi"/>
            <w:sz w:val="24"/>
            <w:szCs w:val="24"/>
          </w:rPr>
          <w:t>§1926.602(c)</w:t>
        </w:r>
        <w:r w:rsidR="00981BF0">
          <w:rPr>
            <w:rStyle w:val="Hyperlink"/>
            <w:rFonts w:asciiTheme="minorHAnsi" w:hAnsiTheme="minorHAnsi" w:cstheme="minorHAnsi"/>
            <w:sz w:val="24"/>
            <w:szCs w:val="24"/>
          </w:rPr>
          <w:t>)</w:t>
        </w:r>
        <w:r w:rsidR="00D90BF7" w:rsidRPr="00D90BF7">
          <w:rPr>
            <w:rStyle w:val="Hyperlink"/>
            <w:rFonts w:asciiTheme="minorHAnsi" w:hAnsiTheme="minorHAnsi" w:cstheme="minorHAnsi"/>
            <w:sz w:val="24"/>
            <w:szCs w:val="24"/>
          </w:rPr>
          <w:t>.</w:t>
        </w:r>
      </w:hyperlink>
    </w:p>
    <w:p w14:paraId="28059AD4" w14:textId="6924DC92" w:rsidR="00514A5A" w:rsidRPr="00F54407" w:rsidRDefault="00F201EB" w:rsidP="00514A5A">
      <w:pPr>
        <w:pStyle w:val="Heading2"/>
        <w:rPr>
          <w:sz w:val="24"/>
          <w:szCs w:val="24"/>
          <w:u w:val="single"/>
        </w:rPr>
      </w:pPr>
      <w:r w:rsidRPr="00F54407">
        <w:rPr>
          <w:sz w:val="24"/>
          <w:szCs w:val="24"/>
          <w:u w:val="single"/>
        </w:rPr>
        <w:t>Background</w:t>
      </w:r>
    </w:p>
    <w:p w14:paraId="7FE2FAF7" w14:textId="724351A1" w:rsidR="00A02FF3" w:rsidRDefault="00981BF0" w:rsidP="00514A5A">
      <w:pPr>
        <w:pStyle w:val="NormalWeb"/>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OSHA’s Powered Industrial Trucks standard </w:t>
      </w:r>
      <w:r w:rsidR="00CF2183">
        <w:rPr>
          <w:rFonts w:asciiTheme="minorHAnsi" w:hAnsiTheme="minorHAnsi" w:cstheme="minorHAnsi"/>
          <w:sz w:val="24"/>
          <w:szCs w:val="24"/>
        </w:rPr>
        <w:t xml:space="preserve">was adopted in 1971; it </w:t>
      </w:r>
      <w:r w:rsidR="00583908">
        <w:rPr>
          <w:rFonts w:asciiTheme="minorHAnsi" w:hAnsiTheme="minorHAnsi" w:cstheme="minorHAnsi"/>
          <w:sz w:val="24"/>
          <w:szCs w:val="24"/>
        </w:rPr>
        <w:t>was</w:t>
      </w:r>
      <w:r w:rsidR="00CF2183">
        <w:rPr>
          <w:rFonts w:asciiTheme="minorHAnsi" w:hAnsiTheme="minorHAnsi" w:cstheme="minorHAnsi"/>
          <w:sz w:val="24"/>
          <w:szCs w:val="24"/>
        </w:rPr>
        <w:t xml:space="preserve"> one of the first standards </w:t>
      </w:r>
      <w:proofErr w:type="gramStart"/>
      <w:r w:rsidR="00CF2183">
        <w:rPr>
          <w:rFonts w:asciiTheme="minorHAnsi" w:hAnsiTheme="minorHAnsi" w:cstheme="minorHAnsi"/>
          <w:sz w:val="24"/>
          <w:szCs w:val="24"/>
        </w:rPr>
        <w:t>OSHA</w:t>
      </w:r>
      <w:proofErr w:type="gramEnd"/>
      <w:r w:rsidR="00CF2183">
        <w:rPr>
          <w:rFonts w:asciiTheme="minorHAnsi" w:hAnsiTheme="minorHAnsi" w:cstheme="minorHAnsi"/>
          <w:sz w:val="24"/>
          <w:szCs w:val="24"/>
        </w:rPr>
        <w:t xml:space="preserve"> adopted</w:t>
      </w:r>
      <w:r>
        <w:rPr>
          <w:rFonts w:asciiTheme="minorHAnsi" w:hAnsiTheme="minorHAnsi" w:cstheme="minorHAnsi"/>
          <w:sz w:val="24"/>
          <w:szCs w:val="24"/>
        </w:rPr>
        <w:t xml:space="preserve"> under Section 6(a) of the OSH Act</w:t>
      </w:r>
      <w:r w:rsidR="007C6D9E">
        <w:rPr>
          <w:rFonts w:asciiTheme="minorHAnsi" w:hAnsiTheme="minorHAnsi" w:cstheme="minorHAnsi"/>
          <w:sz w:val="24"/>
          <w:szCs w:val="24"/>
        </w:rPr>
        <w:t>. The rule</w:t>
      </w:r>
      <w:r w:rsidR="00DD4329">
        <w:rPr>
          <w:rFonts w:asciiTheme="minorHAnsi" w:hAnsiTheme="minorHAnsi" w:cstheme="minorHAnsi"/>
          <w:sz w:val="24"/>
          <w:szCs w:val="24"/>
        </w:rPr>
        <w:t xml:space="preserve"> still references design and construction requirements establishe</w:t>
      </w:r>
      <w:r w:rsidR="007C6D9E">
        <w:rPr>
          <w:rFonts w:asciiTheme="minorHAnsi" w:hAnsiTheme="minorHAnsi" w:cstheme="minorHAnsi"/>
          <w:sz w:val="24"/>
          <w:szCs w:val="24"/>
        </w:rPr>
        <w:t>d</w:t>
      </w:r>
      <w:r w:rsidR="00DD4329">
        <w:rPr>
          <w:rFonts w:asciiTheme="minorHAnsi" w:hAnsiTheme="minorHAnsi" w:cstheme="minorHAnsi"/>
          <w:sz w:val="24"/>
          <w:szCs w:val="24"/>
        </w:rPr>
        <w:t xml:space="preserve"> in </w:t>
      </w:r>
      <w:r w:rsidR="00583908">
        <w:rPr>
          <w:rFonts w:asciiTheme="minorHAnsi" w:hAnsiTheme="minorHAnsi" w:cstheme="minorHAnsi"/>
          <w:sz w:val="24"/>
          <w:szCs w:val="24"/>
        </w:rPr>
        <w:t xml:space="preserve">the </w:t>
      </w:r>
      <w:r w:rsidR="00DD4329" w:rsidRPr="00DD4329">
        <w:rPr>
          <w:rFonts w:asciiTheme="minorHAnsi" w:hAnsiTheme="minorHAnsi" w:cstheme="minorHAnsi"/>
          <w:b/>
          <w:bCs/>
          <w:sz w:val="24"/>
          <w:szCs w:val="24"/>
        </w:rPr>
        <w:t>1969</w:t>
      </w:r>
      <w:r w:rsidR="00583908">
        <w:rPr>
          <w:rFonts w:asciiTheme="minorHAnsi" w:hAnsiTheme="minorHAnsi" w:cstheme="minorHAnsi"/>
          <w:sz w:val="24"/>
          <w:szCs w:val="24"/>
        </w:rPr>
        <w:t xml:space="preserve"> edition of the </w:t>
      </w:r>
      <w:r w:rsidR="00DD4329">
        <w:rPr>
          <w:rFonts w:asciiTheme="minorHAnsi" w:hAnsiTheme="minorHAnsi" w:cstheme="minorHAnsi"/>
          <w:sz w:val="24"/>
          <w:szCs w:val="24"/>
        </w:rPr>
        <w:t>American National Standard for Powered Industrial Trucks, Part II, ANSI B56.1</w:t>
      </w:r>
      <w:r w:rsidR="00DD4329">
        <w:rPr>
          <w:rFonts w:asciiTheme="minorHAnsi" w:hAnsiTheme="minorHAnsi" w:cstheme="minorHAnsi"/>
          <w:sz w:val="24"/>
          <w:szCs w:val="24"/>
        </w:rPr>
        <w:t xml:space="preserve">. </w:t>
      </w:r>
      <w:r w:rsidR="00A02FF3">
        <w:rPr>
          <w:rFonts w:asciiTheme="minorHAnsi" w:hAnsiTheme="minorHAnsi" w:cstheme="minorHAnsi"/>
          <w:sz w:val="24"/>
          <w:szCs w:val="24"/>
        </w:rPr>
        <w:t xml:space="preserve">Since OSHA adopted </w:t>
      </w:r>
      <w:r w:rsidR="007C6D9E">
        <w:rPr>
          <w:rFonts w:asciiTheme="minorHAnsi" w:hAnsiTheme="minorHAnsi" w:cstheme="minorHAnsi"/>
          <w:sz w:val="24"/>
          <w:szCs w:val="24"/>
        </w:rPr>
        <w:t xml:space="preserve">the standard, </w:t>
      </w:r>
      <w:r w:rsidR="00A02FF3">
        <w:rPr>
          <w:rFonts w:asciiTheme="minorHAnsi" w:hAnsiTheme="minorHAnsi" w:cstheme="minorHAnsi"/>
          <w:sz w:val="24"/>
          <w:szCs w:val="24"/>
        </w:rPr>
        <w:t xml:space="preserve">ANSI’s </w:t>
      </w:r>
      <w:r w:rsidR="00DD4329">
        <w:rPr>
          <w:rFonts w:asciiTheme="minorHAnsi" w:hAnsiTheme="minorHAnsi" w:cstheme="minorHAnsi"/>
          <w:sz w:val="24"/>
          <w:szCs w:val="24"/>
        </w:rPr>
        <w:t>B56.1</w:t>
      </w:r>
      <w:r w:rsidR="007C6D9E">
        <w:rPr>
          <w:rFonts w:asciiTheme="minorHAnsi" w:hAnsiTheme="minorHAnsi" w:cstheme="minorHAnsi"/>
          <w:sz w:val="24"/>
          <w:szCs w:val="24"/>
        </w:rPr>
        <w:t xml:space="preserve"> </w:t>
      </w:r>
      <w:r w:rsidR="00A02FF3">
        <w:rPr>
          <w:rFonts w:asciiTheme="minorHAnsi" w:hAnsiTheme="minorHAnsi" w:cstheme="minorHAnsi"/>
          <w:sz w:val="24"/>
          <w:szCs w:val="24"/>
        </w:rPr>
        <w:t xml:space="preserve">consensus standard has been revised twelve (12) times. </w:t>
      </w:r>
    </w:p>
    <w:p w14:paraId="07742F86" w14:textId="5DA0846E" w:rsidR="00F201EB" w:rsidRPr="00F201EB" w:rsidRDefault="00F201EB" w:rsidP="00514A5A">
      <w:pPr>
        <w:pStyle w:val="NormalWeb"/>
        <w:spacing w:before="0" w:beforeAutospacing="0" w:after="160" w:afterAutospacing="0"/>
        <w:rPr>
          <w:rFonts w:asciiTheme="minorHAnsi" w:hAnsiTheme="minorHAnsi" w:cstheme="minorHAnsi"/>
          <w:b/>
          <w:bCs/>
          <w:sz w:val="24"/>
          <w:szCs w:val="24"/>
          <w:u w:val="single"/>
        </w:rPr>
      </w:pPr>
      <w:r w:rsidRPr="00F201EB">
        <w:rPr>
          <w:rFonts w:asciiTheme="minorHAnsi" w:hAnsiTheme="minorHAnsi" w:cstheme="minorHAnsi"/>
          <w:b/>
          <w:bCs/>
          <w:sz w:val="24"/>
          <w:szCs w:val="24"/>
          <w:u w:val="single"/>
        </w:rPr>
        <w:t>Overview of Proposed Updates</w:t>
      </w:r>
    </w:p>
    <w:p w14:paraId="5F117C65" w14:textId="5E5EF00E" w:rsidR="00F201EB" w:rsidRDefault="00F201EB" w:rsidP="00514A5A">
      <w:pPr>
        <w:pStyle w:val="NormalWeb"/>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OSHA</w:t>
      </w:r>
      <w:r w:rsidR="00CB52A1">
        <w:rPr>
          <w:rFonts w:asciiTheme="minorHAnsi" w:hAnsiTheme="minorHAnsi" w:cstheme="minorHAnsi"/>
          <w:sz w:val="24"/>
          <w:szCs w:val="24"/>
        </w:rPr>
        <w:t xml:space="preserve">’s proposal </w:t>
      </w:r>
      <w:r>
        <w:rPr>
          <w:rFonts w:asciiTheme="minorHAnsi" w:hAnsiTheme="minorHAnsi" w:cstheme="minorHAnsi"/>
          <w:sz w:val="24"/>
          <w:szCs w:val="24"/>
        </w:rPr>
        <w:t xml:space="preserve">to the design and construction </w:t>
      </w:r>
      <w:r w:rsidR="009A45FF">
        <w:rPr>
          <w:rFonts w:asciiTheme="minorHAnsi" w:hAnsiTheme="minorHAnsi" w:cstheme="minorHAnsi"/>
          <w:sz w:val="24"/>
          <w:szCs w:val="24"/>
        </w:rPr>
        <w:t>requirements of</w:t>
      </w:r>
      <w:r>
        <w:rPr>
          <w:rFonts w:asciiTheme="minorHAnsi" w:hAnsiTheme="minorHAnsi" w:cstheme="minorHAnsi"/>
          <w:sz w:val="24"/>
          <w:szCs w:val="24"/>
        </w:rPr>
        <w:t xml:space="preserve"> the powered industrial trucks standards for general industry and construction</w:t>
      </w:r>
      <w:r w:rsidR="00CB52A1">
        <w:rPr>
          <w:rFonts w:asciiTheme="minorHAnsi" w:hAnsiTheme="minorHAnsi" w:cstheme="minorHAnsi"/>
          <w:sz w:val="24"/>
          <w:szCs w:val="24"/>
        </w:rPr>
        <w:t xml:space="preserve"> include</w:t>
      </w:r>
      <w:r w:rsidR="00AC545D">
        <w:rPr>
          <w:rFonts w:asciiTheme="minorHAnsi" w:hAnsiTheme="minorHAnsi" w:cstheme="minorHAnsi"/>
          <w:sz w:val="24"/>
          <w:szCs w:val="24"/>
        </w:rPr>
        <w:t xml:space="preserve"> the following</w:t>
      </w:r>
      <w:r>
        <w:rPr>
          <w:rFonts w:asciiTheme="minorHAnsi" w:hAnsiTheme="minorHAnsi" w:cstheme="minorHAnsi"/>
          <w:sz w:val="24"/>
          <w:szCs w:val="24"/>
        </w:rPr>
        <w:t>:</w:t>
      </w:r>
    </w:p>
    <w:p w14:paraId="697E4DA1" w14:textId="7EB2D776" w:rsidR="009A45FF" w:rsidRDefault="007C6D9E" w:rsidP="00F201EB">
      <w:pPr>
        <w:pStyle w:val="NormalWeb"/>
        <w:numPr>
          <w:ilvl w:val="0"/>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Updated r</w:t>
      </w:r>
      <w:r w:rsidR="00E03191">
        <w:rPr>
          <w:rFonts w:asciiTheme="minorHAnsi" w:hAnsiTheme="minorHAnsi" w:cstheme="minorHAnsi"/>
          <w:sz w:val="24"/>
          <w:szCs w:val="24"/>
        </w:rPr>
        <w:t>eferenc</w:t>
      </w:r>
      <w:r w:rsidR="00CB52A1">
        <w:rPr>
          <w:rFonts w:asciiTheme="minorHAnsi" w:hAnsiTheme="minorHAnsi" w:cstheme="minorHAnsi"/>
          <w:sz w:val="24"/>
          <w:szCs w:val="24"/>
        </w:rPr>
        <w:t>es</w:t>
      </w:r>
      <w:r w:rsidR="009A45FF">
        <w:rPr>
          <w:rFonts w:asciiTheme="minorHAnsi" w:hAnsiTheme="minorHAnsi" w:cstheme="minorHAnsi"/>
          <w:sz w:val="24"/>
          <w:szCs w:val="24"/>
        </w:rPr>
        <w:t xml:space="preserve"> </w:t>
      </w:r>
      <w:r w:rsidR="00E03191">
        <w:rPr>
          <w:rFonts w:asciiTheme="minorHAnsi" w:hAnsiTheme="minorHAnsi" w:cstheme="minorHAnsi"/>
          <w:sz w:val="24"/>
          <w:szCs w:val="24"/>
        </w:rPr>
        <w:t>t</w:t>
      </w:r>
      <w:r w:rsidR="009A45FF">
        <w:rPr>
          <w:rFonts w:asciiTheme="minorHAnsi" w:hAnsiTheme="minorHAnsi" w:cstheme="minorHAnsi"/>
          <w:sz w:val="24"/>
          <w:szCs w:val="24"/>
        </w:rPr>
        <w:t>o t</w:t>
      </w:r>
      <w:r w:rsidR="00E03191">
        <w:rPr>
          <w:rFonts w:asciiTheme="minorHAnsi" w:hAnsiTheme="minorHAnsi" w:cstheme="minorHAnsi"/>
          <w:sz w:val="24"/>
          <w:szCs w:val="24"/>
        </w:rPr>
        <w:t xml:space="preserve">he design and </w:t>
      </w:r>
      <w:r w:rsidR="009A45FF">
        <w:rPr>
          <w:rFonts w:asciiTheme="minorHAnsi" w:hAnsiTheme="minorHAnsi" w:cstheme="minorHAnsi"/>
          <w:sz w:val="24"/>
          <w:szCs w:val="24"/>
        </w:rPr>
        <w:t>construction</w:t>
      </w:r>
      <w:r w:rsidR="00E03191">
        <w:rPr>
          <w:rFonts w:asciiTheme="minorHAnsi" w:hAnsiTheme="minorHAnsi" w:cstheme="minorHAnsi"/>
          <w:sz w:val="24"/>
          <w:szCs w:val="24"/>
        </w:rPr>
        <w:t xml:space="preserve"> requirements </w:t>
      </w:r>
      <w:r w:rsidR="00CB52A1">
        <w:rPr>
          <w:rFonts w:asciiTheme="minorHAnsi" w:hAnsiTheme="minorHAnsi" w:cstheme="minorHAnsi"/>
          <w:sz w:val="24"/>
          <w:szCs w:val="24"/>
        </w:rPr>
        <w:t xml:space="preserve">to include </w:t>
      </w:r>
      <w:r w:rsidR="00E03191">
        <w:rPr>
          <w:rFonts w:asciiTheme="minorHAnsi" w:hAnsiTheme="minorHAnsi" w:cstheme="minorHAnsi"/>
          <w:sz w:val="24"/>
          <w:szCs w:val="24"/>
        </w:rPr>
        <w:t>the latest editions of AN</w:t>
      </w:r>
      <w:r w:rsidR="00C0111C">
        <w:rPr>
          <w:rFonts w:asciiTheme="minorHAnsi" w:hAnsiTheme="minorHAnsi" w:cstheme="minorHAnsi"/>
          <w:sz w:val="24"/>
          <w:szCs w:val="24"/>
        </w:rPr>
        <w:t>S</w:t>
      </w:r>
      <w:r w:rsidR="00E03191">
        <w:rPr>
          <w:rFonts w:asciiTheme="minorHAnsi" w:hAnsiTheme="minorHAnsi" w:cstheme="minorHAnsi"/>
          <w:sz w:val="24"/>
          <w:szCs w:val="24"/>
        </w:rPr>
        <w:t>I B56</w:t>
      </w:r>
      <w:r w:rsidR="009A45FF">
        <w:rPr>
          <w:rFonts w:asciiTheme="minorHAnsi" w:hAnsiTheme="minorHAnsi" w:cstheme="minorHAnsi"/>
          <w:sz w:val="24"/>
          <w:szCs w:val="24"/>
        </w:rPr>
        <w:t>:</w:t>
      </w:r>
    </w:p>
    <w:p w14:paraId="13DEFD42" w14:textId="77777777" w:rsidR="009A45FF" w:rsidRDefault="009A45FF" w:rsidP="009A45FF">
      <w:pPr>
        <w:pStyle w:val="NormalWeb"/>
        <w:numPr>
          <w:ilvl w:val="1"/>
          <w:numId w:val="18"/>
        </w:numPr>
        <w:spacing w:before="0" w:beforeAutospacing="0" w:after="160" w:afterAutospacing="0"/>
        <w:contextualSpacing/>
        <w:rPr>
          <w:rFonts w:asciiTheme="minorHAnsi" w:hAnsiTheme="minorHAnsi" w:cstheme="minorHAnsi"/>
          <w:sz w:val="24"/>
          <w:szCs w:val="24"/>
        </w:rPr>
      </w:pPr>
      <w:r>
        <w:rPr>
          <w:rFonts w:asciiTheme="minorHAnsi" w:hAnsiTheme="minorHAnsi" w:cstheme="minorHAnsi"/>
          <w:sz w:val="24"/>
          <w:szCs w:val="24"/>
        </w:rPr>
        <w:t>ANSI B56.1 – 2020, Safety Standards for Low Lift and High Lift Trucks</w:t>
      </w:r>
    </w:p>
    <w:p w14:paraId="7057E1CE" w14:textId="77777777" w:rsidR="009A45FF" w:rsidRDefault="009A45FF" w:rsidP="009A45FF">
      <w:pPr>
        <w:pStyle w:val="NormalWeb"/>
        <w:numPr>
          <w:ilvl w:val="1"/>
          <w:numId w:val="18"/>
        </w:numPr>
        <w:spacing w:before="0" w:beforeAutospacing="0" w:after="160" w:afterAutospacing="0"/>
        <w:contextualSpacing/>
        <w:rPr>
          <w:rFonts w:asciiTheme="minorHAnsi" w:hAnsiTheme="minorHAnsi" w:cstheme="minorHAnsi"/>
          <w:sz w:val="24"/>
          <w:szCs w:val="24"/>
        </w:rPr>
      </w:pPr>
      <w:r>
        <w:rPr>
          <w:rFonts w:asciiTheme="minorHAnsi" w:hAnsiTheme="minorHAnsi" w:cstheme="minorHAnsi"/>
          <w:sz w:val="24"/>
          <w:szCs w:val="24"/>
        </w:rPr>
        <w:t>ANSI B56.5 – 2019, Safety Standards for Driverless, Automatic Guided Industrial Vehicles and Automated Functions of Manned Industrial Vehicles</w:t>
      </w:r>
    </w:p>
    <w:p w14:paraId="06812E80" w14:textId="77777777" w:rsidR="009A45FF" w:rsidRDefault="009A45FF" w:rsidP="00C0111C">
      <w:pPr>
        <w:pStyle w:val="NormalWeb"/>
        <w:numPr>
          <w:ilvl w:val="1"/>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ANSI B56.6 – 2021, Safety Standards for Rough Terrain Forklift Trucks</w:t>
      </w:r>
    </w:p>
    <w:p w14:paraId="2AFA7A6A" w14:textId="3F16C37C" w:rsidR="008364ED" w:rsidRDefault="00CB52A1" w:rsidP="009A45FF">
      <w:pPr>
        <w:pStyle w:val="NormalWeb"/>
        <w:numPr>
          <w:ilvl w:val="0"/>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R</w:t>
      </w:r>
      <w:r w:rsidR="00367A8A">
        <w:rPr>
          <w:rFonts w:asciiTheme="minorHAnsi" w:hAnsiTheme="minorHAnsi" w:cstheme="minorHAnsi"/>
          <w:sz w:val="24"/>
          <w:szCs w:val="24"/>
        </w:rPr>
        <w:t xml:space="preserve">eferences to ANSI B56.1-1969 for </w:t>
      </w:r>
      <w:r w:rsidR="00367A8A" w:rsidRPr="001F3CBD">
        <w:rPr>
          <w:rFonts w:asciiTheme="minorHAnsi" w:hAnsiTheme="minorHAnsi" w:cstheme="minorHAnsi"/>
          <w:i/>
          <w:iCs/>
          <w:sz w:val="24"/>
          <w:szCs w:val="24"/>
        </w:rPr>
        <w:t>trucks manufactured prior to the effective date of the final rule</w:t>
      </w:r>
      <w:r>
        <w:rPr>
          <w:rFonts w:asciiTheme="minorHAnsi" w:hAnsiTheme="minorHAnsi" w:cstheme="minorHAnsi"/>
          <w:sz w:val="24"/>
          <w:szCs w:val="24"/>
        </w:rPr>
        <w:t xml:space="preserve"> will be maintained</w:t>
      </w:r>
      <w:r w:rsidR="00367A8A">
        <w:rPr>
          <w:rFonts w:asciiTheme="minorHAnsi" w:hAnsiTheme="minorHAnsi" w:cstheme="minorHAnsi"/>
          <w:sz w:val="24"/>
          <w:szCs w:val="24"/>
        </w:rPr>
        <w:t>. The final rule will go into effect 30 days after the publication.</w:t>
      </w:r>
    </w:p>
    <w:p w14:paraId="6645FB53" w14:textId="7E2AE26E" w:rsidR="00C65818" w:rsidRDefault="00C212A0" w:rsidP="00C212A0">
      <w:pPr>
        <w:pStyle w:val="NormalWeb"/>
        <w:numPr>
          <w:ilvl w:val="0"/>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An alternative method of compliance for employers using </w:t>
      </w:r>
      <w:r w:rsidRPr="001F3CBD">
        <w:rPr>
          <w:rFonts w:asciiTheme="minorHAnsi" w:hAnsiTheme="minorHAnsi" w:cstheme="minorHAnsi"/>
          <w:i/>
          <w:iCs/>
          <w:sz w:val="24"/>
          <w:szCs w:val="24"/>
        </w:rPr>
        <w:t>trucks that are not manufactured in accordance with the referenced consensus standards</w:t>
      </w:r>
      <w:r w:rsidR="00AC545D">
        <w:rPr>
          <w:rFonts w:asciiTheme="minorHAnsi" w:hAnsiTheme="minorHAnsi" w:cstheme="minorHAnsi"/>
          <w:sz w:val="24"/>
          <w:szCs w:val="24"/>
        </w:rPr>
        <w:t>.</w:t>
      </w:r>
    </w:p>
    <w:p w14:paraId="4ABB723D" w14:textId="7585318C" w:rsidR="00C212A0" w:rsidRDefault="005E38C2" w:rsidP="00C65818">
      <w:pPr>
        <w:pStyle w:val="NormalWeb"/>
        <w:numPr>
          <w:ilvl w:val="1"/>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Employers will need to demonstrate </w:t>
      </w:r>
      <w:r w:rsidR="00C65818">
        <w:rPr>
          <w:rFonts w:asciiTheme="minorHAnsi" w:hAnsiTheme="minorHAnsi" w:cstheme="minorHAnsi"/>
          <w:sz w:val="24"/>
          <w:szCs w:val="24"/>
        </w:rPr>
        <w:t xml:space="preserve">that the design and construction of the truck is at least as </w:t>
      </w:r>
      <w:r>
        <w:rPr>
          <w:rFonts w:asciiTheme="minorHAnsi" w:hAnsiTheme="minorHAnsi" w:cstheme="minorHAnsi"/>
          <w:sz w:val="24"/>
          <w:szCs w:val="24"/>
        </w:rPr>
        <w:t>protective</w:t>
      </w:r>
      <w:r w:rsidR="00C65818">
        <w:rPr>
          <w:rFonts w:asciiTheme="minorHAnsi" w:hAnsiTheme="minorHAnsi" w:cstheme="minorHAnsi"/>
          <w:sz w:val="24"/>
          <w:szCs w:val="24"/>
        </w:rPr>
        <w:t xml:space="preserve"> as those designed in accordance with the ANSI B56.1-1969 standard or the updated ANSI standards in the final rule.</w:t>
      </w:r>
    </w:p>
    <w:p w14:paraId="28D3A79D" w14:textId="635DA013" w:rsidR="00350408" w:rsidRDefault="004A0112" w:rsidP="004A0112">
      <w:pPr>
        <w:pStyle w:val="NormalWeb"/>
        <w:numPr>
          <w:ilvl w:val="1"/>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lastRenderedPageBreak/>
        <w:t>This provision will allow employers us</w:t>
      </w:r>
      <w:r w:rsidR="00831923">
        <w:rPr>
          <w:rFonts w:asciiTheme="minorHAnsi" w:hAnsiTheme="minorHAnsi" w:cstheme="minorHAnsi"/>
          <w:sz w:val="24"/>
          <w:szCs w:val="24"/>
        </w:rPr>
        <w:t>ing</w:t>
      </w:r>
      <w:r>
        <w:rPr>
          <w:rFonts w:asciiTheme="minorHAnsi" w:hAnsiTheme="minorHAnsi" w:cstheme="minorHAnsi"/>
          <w:sz w:val="24"/>
          <w:szCs w:val="24"/>
        </w:rPr>
        <w:t xml:space="preserve"> trucks manufactured </w:t>
      </w:r>
      <w:r w:rsidR="00831923">
        <w:rPr>
          <w:rFonts w:asciiTheme="minorHAnsi" w:hAnsiTheme="minorHAnsi" w:cstheme="minorHAnsi"/>
          <w:sz w:val="24"/>
          <w:szCs w:val="24"/>
        </w:rPr>
        <w:t>after 1969 and before</w:t>
      </w:r>
      <w:r>
        <w:rPr>
          <w:rFonts w:asciiTheme="minorHAnsi" w:hAnsiTheme="minorHAnsi" w:cstheme="minorHAnsi"/>
          <w:sz w:val="24"/>
          <w:szCs w:val="24"/>
        </w:rPr>
        <w:t xml:space="preserve"> the effective date of the</w:t>
      </w:r>
      <w:r w:rsidR="00831923">
        <w:rPr>
          <w:rFonts w:asciiTheme="minorHAnsi" w:hAnsiTheme="minorHAnsi" w:cstheme="minorHAnsi"/>
          <w:sz w:val="24"/>
          <w:szCs w:val="24"/>
        </w:rPr>
        <w:t xml:space="preserve"> final rule to </w:t>
      </w:r>
      <w:proofErr w:type="gramStart"/>
      <w:r w:rsidR="00831923">
        <w:rPr>
          <w:rFonts w:asciiTheme="minorHAnsi" w:hAnsiTheme="minorHAnsi" w:cstheme="minorHAnsi"/>
          <w:sz w:val="24"/>
          <w:szCs w:val="24"/>
        </w:rPr>
        <w:t>be in compliance with</w:t>
      </w:r>
      <w:proofErr w:type="gramEnd"/>
      <w:r w:rsidR="00831923">
        <w:rPr>
          <w:rFonts w:asciiTheme="minorHAnsi" w:hAnsiTheme="minorHAnsi" w:cstheme="minorHAnsi"/>
          <w:sz w:val="24"/>
          <w:szCs w:val="24"/>
        </w:rPr>
        <w:t xml:space="preserve"> the design and construction requirements</w:t>
      </w:r>
      <w:r w:rsidR="00C65818">
        <w:rPr>
          <w:rFonts w:asciiTheme="minorHAnsi" w:hAnsiTheme="minorHAnsi" w:cstheme="minorHAnsi"/>
          <w:sz w:val="24"/>
          <w:szCs w:val="24"/>
        </w:rPr>
        <w:t>.</w:t>
      </w:r>
      <w:r w:rsidR="00831923">
        <w:rPr>
          <w:rFonts w:asciiTheme="minorHAnsi" w:hAnsiTheme="minorHAnsi" w:cstheme="minorHAnsi"/>
          <w:sz w:val="24"/>
          <w:szCs w:val="24"/>
        </w:rPr>
        <w:t xml:space="preserve"> </w:t>
      </w:r>
      <w:r w:rsidR="00C65818">
        <w:rPr>
          <w:rFonts w:asciiTheme="minorHAnsi" w:hAnsiTheme="minorHAnsi" w:cstheme="minorHAnsi"/>
          <w:sz w:val="24"/>
          <w:szCs w:val="24"/>
        </w:rPr>
        <w:t xml:space="preserve">For example, a truck designed and constructed in accordance with an earlier version of the ANSI standard referenced </w:t>
      </w:r>
      <w:r w:rsidR="0098687C">
        <w:rPr>
          <w:rFonts w:asciiTheme="minorHAnsi" w:hAnsiTheme="minorHAnsi" w:cstheme="minorHAnsi"/>
          <w:sz w:val="24"/>
          <w:szCs w:val="24"/>
        </w:rPr>
        <w:t xml:space="preserve">in the final rule </w:t>
      </w:r>
      <w:r w:rsidR="00C65818">
        <w:rPr>
          <w:rFonts w:asciiTheme="minorHAnsi" w:hAnsiTheme="minorHAnsi" w:cstheme="minorHAnsi"/>
          <w:sz w:val="24"/>
          <w:szCs w:val="24"/>
        </w:rPr>
        <w:t>would be compliant.</w:t>
      </w:r>
    </w:p>
    <w:p w14:paraId="6DA9A7F4" w14:textId="008DD79E" w:rsidR="00C65818" w:rsidRDefault="00C65818" w:rsidP="004A0112">
      <w:pPr>
        <w:pStyle w:val="NormalWeb"/>
        <w:numPr>
          <w:ilvl w:val="1"/>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This provision will also allow employers to use trucks designed and constructed in accordance with a non-ANSI standard. </w:t>
      </w:r>
    </w:p>
    <w:p w14:paraId="3AA60376" w14:textId="75D90D90" w:rsidR="001F3CBD" w:rsidRDefault="00C347D1" w:rsidP="00C347D1">
      <w:pPr>
        <w:pStyle w:val="NormalWeb"/>
        <w:numPr>
          <w:ilvl w:val="0"/>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An alternative method of compliance for employers using </w:t>
      </w:r>
      <w:r w:rsidRPr="001F3CBD">
        <w:rPr>
          <w:rFonts w:asciiTheme="minorHAnsi" w:hAnsiTheme="minorHAnsi" w:cstheme="minorHAnsi"/>
          <w:i/>
          <w:iCs/>
          <w:sz w:val="24"/>
          <w:szCs w:val="24"/>
        </w:rPr>
        <w:t xml:space="preserve">trucks </w:t>
      </w:r>
      <w:r w:rsidR="001F3CBD" w:rsidRPr="001F3CBD">
        <w:rPr>
          <w:rFonts w:asciiTheme="minorHAnsi" w:hAnsiTheme="minorHAnsi" w:cstheme="minorHAnsi"/>
          <w:i/>
          <w:iCs/>
          <w:sz w:val="24"/>
          <w:szCs w:val="24"/>
        </w:rPr>
        <w:t>manufactured</w:t>
      </w:r>
      <w:r w:rsidRPr="001F3CBD">
        <w:rPr>
          <w:rFonts w:asciiTheme="minorHAnsi" w:hAnsiTheme="minorHAnsi" w:cstheme="minorHAnsi"/>
          <w:i/>
          <w:iCs/>
          <w:sz w:val="24"/>
          <w:szCs w:val="24"/>
        </w:rPr>
        <w:t xml:space="preserve"> after the effective date of the final rule</w:t>
      </w:r>
      <w:r w:rsidR="00AC545D">
        <w:rPr>
          <w:rFonts w:asciiTheme="minorHAnsi" w:hAnsiTheme="minorHAnsi" w:cstheme="minorHAnsi"/>
          <w:sz w:val="24"/>
          <w:szCs w:val="24"/>
        </w:rPr>
        <w:t>.</w:t>
      </w:r>
    </w:p>
    <w:p w14:paraId="6E7609C5" w14:textId="16841E32" w:rsidR="00C347D1" w:rsidRDefault="00C347D1" w:rsidP="001F3CBD">
      <w:pPr>
        <w:pStyle w:val="NormalWeb"/>
        <w:numPr>
          <w:ilvl w:val="1"/>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Employers will need to </w:t>
      </w:r>
      <w:r w:rsidR="005E38C2">
        <w:rPr>
          <w:rFonts w:asciiTheme="minorHAnsi" w:hAnsiTheme="minorHAnsi" w:cstheme="minorHAnsi"/>
          <w:sz w:val="24"/>
          <w:szCs w:val="24"/>
        </w:rPr>
        <w:t xml:space="preserve">demonstrate that the design and construction is at least as protective as those designed in accordance with the applicable ANSI B56 standard. </w:t>
      </w:r>
    </w:p>
    <w:p w14:paraId="5C9580AB" w14:textId="28D0C853" w:rsidR="00C347D1" w:rsidRDefault="001F3CBD" w:rsidP="004A0112">
      <w:pPr>
        <w:pStyle w:val="NormalWeb"/>
        <w:numPr>
          <w:ilvl w:val="1"/>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This alternative method will allow employers to use trucks designed and constructed in accordance </w:t>
      </w:r>
      <w:r w:rsidR="005E38C2">
        <w:rPr>
          <w:rFonts w:asciiTheme="minorHAnsi" w:hAnsiTheme="minorHAnsi" w:cstheme="minorHAnsi"/>
          <w:sz w:val="24"/>
          <w:szCs w:val="24"/>
        </w:rPr>
        <w:t>with</w:t>
      </w:r>
      <w:r>
        <w:rPr>
          <w:rFonts w:asciiTheme="minorHAnsi" w:hAnsiTheme="minorHAnsi" w:cstheme="minorHAnsi"/>
          <w:sz w:val="24"/>
          <w:szCs w:val="24"/>
        </w:rPr>
        <w:t xml:space="preserve"> future ANSI, or non-ANSI</w:t>
      </w:r>
      <w:r w:rsidR="002C6C17">
        <w:rPr>
          <w:rFonts w:asciiTheme="minorHAnsi" w:hAnsiTheme="minorHAnsi" w:cstheme="minorHAnsi"/>
          <w:sz w:val="24"/>
          <w:szCs w:val="24"/>
        </w:rPr>
        <w:t>,</w:t>
      </w:r>
      <w:r>
        <w:rPr>
          <w:rFonts w:asciiTheme="minorHAnsi" w:hAnsiTheme="minorHAnsi" w:cstheme="minorHAnsi"/>
          <w:sz w:val="24"/>
          <w:szCs w:val="24"/>
        </w:rPr>
        <w:t xml:space="preserve"> standards not referenced in the rule. </w:t>
      </w:r>
    </w:p>
    <w:p w14:paraId="63E4974B" w14:textId="7D7A8357" w:rsidR="002C6C17" w:rsidRDefault="002C6C17" w:rsidP="00837C9C">
      <w:pPr>
        <w:pStyle w:val="NormalWeb"/>
        <w:numPr>
          <w:ilvl w:val="1"/>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To assist employers OSHA may issue guidance confirming new national consensus standard’s protectiveness. This may include issuing responses to ANSI or interpretation requests.</w:t>
      </w:r>
    </w:p>
    <w:p w14:paraId="6F5884CF" w14:textId="5170D691" w:rsidR="0098687C" w:rsidRPr="0098687C" w:rsidRDefault="0098687C" w:rsidP="0098687C">
      <w:pPr>
        <w:pStyle w:val="NormalWeb"/>
        <w:numPr>
          <w:ilvl w:val="0"/>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The requirement for approved trucks to bear a label or identifying mark indicating approval by a testing laboratory will be maintained but the references will be updated to include the latest ANSI provisions.</w:t>
      </w:r>
      <w:r w:rsidRPr="00C212A0">
        <w:rPr>
          <w:rFonts w:asciiTheme="minorHAnsi" w:hAnsiTheme="minorHAnsi" w:cstheme="minorHAnsi"/>
          <w:sz w:val="24"/>
          <w:szCs w:val="24"/>
        </w:rPr>
        <w:t xml:space="preserve"> </w:t>
      </w:r>
    </w:p>
    <w:p w14:paraId="600DA1A1" w14:textId="21EF2B30" w:rsidR="00837C9C" w:rsidRPr="00837C9C" w:rsidRDefault="00837C9C" w:rsidP="00837C9C">
      <w:pPr>
        <w:pStyle w:val="NormalWeb"/>
        <w:numPr>
          <w:ilvl w:val="0"/>
          <w:numId w:val="18"/>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A minor change in construction provisions aimed to align specific requirements for overhead guards with general design and construction requirements is also being proposed. </w:t>
      </w:r>
    </w:p>
    <w:p w14:paraId="739555A5" w14:textId="3F829254" w:rsidR="00C0111C" w:rsidRPr="0015368E" w:rsidRDefault="00C0111C" w:rsidP="00C0111C">
      <w:pPr>
        <w:pStyle w:val="NormalWeb"/>
        <w:spacing w:before="0" w:beforeAutospacing="0" w:after="160" w:afterAutospacing="0"/>
        <w:rPr>
          <w:rFonts w:asciiTheme="minorHAnsi" w:hAnsiTheme="minorHAnsi" w:cstheme="minorHAnsi"/>
          <w:i/>
          <w:iCs/>
          <w:sz w:val="24"/>
          <w:szCs w:val="24"/>
        </w:rPr>
      </w:pPr>
      <w:r w:rsidRPr="0015368E">
        <w:rPr>
          <w:rFonts w:asciiTheme="minorHAnsi" w:hAnsiTheme="minorHAnsi" w:cstheme="minorHAnsi"/>
          <w:i/>
          <w:iCs/>
          <w:sz w:val="24"/>
          <w:szCs w:val="24"/>
        </w:rPr>
        <w:t>The updates are specific to the design and construction requirements; provisions in the current rule that do not relate to design and construction will continue to reference the 1969 edition of ANSI B56.1.</w:t>
      </w:r>
    </w:p>
    <w:p w14:paraId="0F347CE8" w14:textId="17B0B649" w:rsidR="00C0111C" w:rsidRPr="00C0111C" w:rsidRDefault="00C0111C" w:rsidP="00C0111C">
      <w:pPr>
        <w:pStyle w:val="NormalWeb"/>
        <w:spacing w:before="0" w:beforeAutospacing="0" w:after="160" w:afterAutospacing="0"/>
        <w:rPr>
          <w:rFonts w:asciiTheme="minorHAnsi" w:hAnsiTheme="minorHAnsi" w:cstheme="minorHAnsi"/>
          <w:b/>
          <w:bCs/>
          <w:sz w:val="24"/>
          <w:szCs w:val="24"/>
          <w:u w:val="single"/>
        </w:rPr>
      </w:pPr>
      <w:r w:rsidRPr="00C0111C">
        <w:rPr>
          <w:rFonts w:asciiTheme="minorHAnsi" w:hAnsiTheme="minorHAnsi" w:cstheme="minorHAnsi"/>
          <w:b/>
          <w:bCs/>
          <w:sz w:val="24"/>
          <w:szCs w:val="24"/>
          <w:u w:val="single"/>
        </w:rPr>
        <w:t>Additional Information</w:t>
      </w:r>
    </w:p>
    <w:p w14:paraId="4DCA4108" w14:textId="2F42843E" w:rsidR="00CB52A1" w:rsidRDefault="00837C9C" w:rsidP="00514A5A">
      <w:pPr>
        <w:pStyle w:val="NormalWeb"/>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OSHA has preliminarily determined that this proposal will impose no new costs on employers</w:t>
      </w:r>
      <w:r w:rsidR="002C176A">
        <w:rPr>
          <w:rFonts w:asciiTheme="minorHAnsi" w:hAnsiTheme="minorHAnsi" w:cstheme="minorHAnsi"/>
          <w:sz w:val="24"/>
          <w:szCs w:val="24"/>
        </w:rPr>
        <w:t xml:space="preserve"> and will not add a compliance burden</w:t>
      </w:r>
      <w:r>
        <w:rPr>
          <w:rFonts w:asciiTheme="minorHAnsi" w:hAnsiTheme="minorHAnsi" w:cstheme="minorHAnsi"/>
          <w:sz w:val="24"/>
          <w:szCs w:val="24"/>
        </w:rPr>
        <w:t xml:space="preserve">. </w:t>
      </w:r>
    </w:p>
    <w:p w14:paraId="33702B8E" w14:textId="6A4B1C2A" w:rsidR="00837C9C" w:rsidRDefault="00837C9C" w:rsidP="00514A5A">
      <w:pPr>
        <w:pStyle w:val="NormalWeb"/>
        <w:spacing w:before="0" w:beforeAutospacing="0" w:after="160" w:afterAutospacing="0"/>
        <w:rPr>
          <w:rFonts w:asciiTheme="minorHAnsi" w:hAnsiTheme="minorHAnsi" w:cstheme="minorHAnsi"/>
          <w:b/>
          <w:bCs/>
          <w:sz w:val="24"/>
          <w:szCs w:val="24"/>
          <w:u w:val="single"/>
        </w:rPr>
      </w:pPr>
      <w:r w:rsidRPr="00837C9C">
        <w:rPr>
          <w:rFonts w:asciiTheme="minorHAnsi" w:hAnsiTheme="minorHAnsi" w:cstheme="minorHAnsi"/>
          <w:b/>
          <w:bCs/>
          <w:sz w:val="24"/>
          <w:szCs w:val="24"/>
          <w:u w:val="single"/>
        </w:rPr>
        <w:t>Request for Comment</w:t>
      </w:r>
    </w:p>
    <w:p w14:paraId="196B4CF1" w14:textId="3F0D8771" w:rsidR="00DD6145" w:rsidRDefault="00837C9C" w:rsidP="00DD6145">
      <w:pPr>
        <w:pStyle w:val="NormalWeb"/>
        <w:spacing w:before="0" w:beforeAutospacing="0" w:after="160" w:afterAutospacing="0"/>
        <w:rPr>
          <w:rFonts w:asciiTheme="minorHAnsi" w:hAnsiTheme="minorHAnsi" w:cstheme="minorHAnsi"/>
          <w:sz w:val="24"/>
          <w:szCs w:val="24"/>
        </w:rPr>
      </w:pPr>
      <w:r w:rsidRPr="00380A7B">
        <w:rPr>
          <w:rFonts w:asciiTheme="minorHAnsi" w:hAnsiTheme="minorHAnsi" w:cstheme="minorHAnsi"/>
          <w:b/>
          <w:bCs/>
          <w:sz w:val="24"/>
          <w:szCs w:val="24"/>
        </w:rPr>
        <w:t xml:space="preserve">OSHA is requesting public comment </w:t>
      </w:r>
      <w:r w:rsidR="00AC545D">
        <w:rPr>
          <w:rFonts w:asciiTheme="minorHAnsi" w:hAnsiTheme="minorHAnsi" w:cstheme="minorHAnsi"/>
          <w:b/>
          <w:bCs/>
          <w:sz w:val="24"/>
          <w:szCs w:val="24"/>
        </w:rPr>
        <w:t xml:space="preserve">on any aspect of the rule </w:t>
      </w:r>
      <w:r w:rsidRPr="00380A7B">
        <w:rPr>
          <w:rFonts w:asciiTheme="minorHAnsi" w:hAnsiTheme="minorHAnsi" w:cstheme="minorHAnsi"/>
          <w:b/>
          <w:bCs/>
          <w:sz w:val="24"/>
          <w:szCs w:val="24"/>
        </w:rPr>
        <w:t xml:space="preserve">by </w:t>
      </w:r>
      <w:r w:rsidR="002C176A" w:rsidRPr="00380A7B">
        <w:rPr>
          <w:rFonts w:asciiTheme="minorHAnsi" w:hAnsiTheme="minorHAnsi" w:cstheme="minorHAnsi"/>
          <w:b/>
          <w:bCs/>
          <w:sz w:val="24"/>
          <w:szCs w:val="24"/>
        </w:rPr>
        <w:t>May 17, 2022</w:t>
      </w:r>
      <w:r w:rsidR="002C176A">
        <w:rPr>
          <w:rFonts w:asciiTheme="minorHAnsi" w:hAnsiTheme="minorHAnsi" w:cstheme="minorHAnsi"/>
          <w:sz w:val="24"/>
          <w:szCs w:val="24"/>
        </w:rPr>
        <w:t xml:space="preserve">. The Agency </w:t>
      </w:r>
      <w:r w:rsidR="00DD6145">
        <w:rPr>
          <w:rFonts w:asciiTheme="minorHAnsi" w:hAnsiTheme="minorHAnsi" w:cstheme="minorHAnsi"/>
          <w:sz w:val="24"/>
          <w:szCs w:val="24"/>
        </w:rPr>
        <w:t xml:space="preserve">is particularly interested in receiving comments on the following: </w:t>
      </w:r>
    </w:p>
    <w:p w14:paraId="4976A988" w14:textId="2480A027" w:rsidR="00DD6145" w:rsidRDefault="00DD6145" w:rsidP="00DD6145">
      <w:pPr>
        <w:pStyle w:val="NormalWeb"/>
        <w:numPr>
          <w:ilvl w:val="0"/>
          <w:numId w:val="20"/>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lastRenderedPageBreak/>
        <w:t>“A</w:t>
      </w:r>
      <w:r w:rsidRPr="00DD6145">
        <w:rPr>
          <w:rFonts w:asciiTheme="minorHAnsi" w:hAnsiTheme="minorHAnsi" w:cstheme="minorHAnsi"/>
          <w:sz w:val="24"/>
          <w:szCs w:val="24"/>
        </w:rPr>
        <w:t xml:space="preserve">llowing trucks manufactured on or after the effective date of the final rule to satisfy the design and construction requirements of OSHA's powered industrial trucks standards if they are manufactured according to a future ANSI B56 standard or future non-ANSI consensus standard, provided that the employer can demonstrate that the design and construction of such trucks are at least as protective as the applicable ANSI standard in table 1 to §§ 1910.178(a)(2) and 1926.602(c)(1)(vi). </w:t>
      </w:r>
    </w:p>
    <w:p w14:paraId="631A24AA" w14:textId="77777777" w:rsidR="00DD6145" w:rsidRDefault="00DD6145" w:rsidP="00DD6145">
      <w:pPr>
        <w:pStyle w:val="NormalWeb"/>
        <w:numPr>
          <w:ilvl w:val="0"/>
          <w:numId w:val="20"/>
        </w:numPr>
        <w:spacing w:before="0" w:beforeAutospacing="0" w:after="160" w:afterAutospacing="0"/>
        <w:rPr>
          <w:rFonts w:asciiTheme="minorHAnsi" w:hAnsiTheme="minorHAnsi" w:cstheme="minorHAnsi"/>
          <w:sz w:val="24"/>
          <w:szCs w:val="24"/>
        </w:rPr>
      </w:pPr>
      <w:r w:rsidRPr="00DD6145">
        <w:rPr>
          <w:rFonts w:asciiTheme="minorHAnsi" w:hAnsiTheme="minorHAnsi" w:cstheme="minorHAnsi"/>
          <w:sz w:val="24"/>
          <w:szCs w:val="24"/>
        </w:rPr>
        <w:t>Alternatively, should OSHA only require compliance with the design and construction requirements of the incorporated by reference of the applicable ANSI standard in table 1 and only allow for compliance with future consensus standards by incorporating by reference those new consensus standards through notice and comment rulemaking on an ongoing basis as they become available?</w:t>
      </w:r>
      <w:r>
        <w:rPr>
          <w:rFonts w:asciiTheme="minorHAnsi" w:hAnsiTheme="minorHAnsi" w:cstheme="minorHAnsi"/>
          <w:sz w:val="24"/>
          <w:szCs w:val="24"/>
        </w:rPr>
        <w:t>”</w:t>
      </w:r>
    </w:p>
    <w:p w14:paraId="36F663CC" w14:textId="77777777" w:rsidR="00ED3E4B" w:rsidRDefault="00ED3E4B" w:rsidP="00DD6145">
      <w:pPr>
        <w:pStyle w:val="NormalWeb"/>
        <w:numPr>
          <w:ilvl w:val="0"/>
          <w:numId w:val="20"/>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Should </w:t>
      </w:r>
      <w:r w:rsidR="00DD6145" w:rsidRPr="00DD6145">
        <w:rPr>
          <w:rFonts w:asciiTheme="minorHAnsi" w:hAnsiTheme="minorHAnsi" w:cstheme="minorHAnsi"/>
          <w:sz w:val="24"/>
          <w:szCs w:val="24"/>
        </w:rPr>
        <w:t xml:space="preserve">any additional conditions </w:t>
      </w:r>
      <w:r>
        <w:rPr>
          <w:rFonts w:asciiTheme="minorHAnsi" w:hAnsiTheme="minorHAnsi" w:cstheme="minorHAnsi"/>
          <w:sz w:val="24"/>
          <w:szCs w:val="24"/>
        </w:rPr>
        <w:t>[]</w:t>
      </w:r>
      <w:r w:rsidR="00DD6145" w:rsidRPr="00DD6145">
        <w:rPr>
          <w:rFonts w:asciiTheme="minorHAnsi" w:hAnsiTheme="minorHAnsi" w:cstheme="minorHAnsi"/>
          <w:sz w:val="24"/>
          <w:szCs w:val="24"/>
        </w:rPr>
        <w:t xml:space="preserve"> be required for an employer to make an equivalency showing for purposes of meeting the proposed alternative method of compliance. What should an employer be required to do to demonstrate that a truck is at least as protective as the design and construction requirements applicable ANSI standard in table 1? For example, would it be sufficient for an employer to rely on the truck manufacturer's certification that the truck is at least as protective as the applicable ANSI standard? </w:t>
      </w:r>
    </w:p>
    <w:p w14:paraId="53E5DE2B" w14:textId="77777777" w:rsidR="00ED3E4B" w:rsidRDefault="00DD6145" w:rsidP="00DD6145">
      <w:pPr>
        <w:pStyle w:val="NormalWeb"/>
        <w:numPr>
          <w:ilvl w:val="0"/>
          <w:numId w:val="20"/>
        </w:numPr>
        <w:spacing w:before="0" w:beforeAutospacing="0" w:after="160" w:afterAutospacing="0"/>
        <w:rPr>
          <w:rFonts w:asciiTheme="minorHAnsi" w:hAnsiTheme="minorHAnsi" w:cstheme="minorHAnsi"/>
          <w:sz w:val="24"/>
          <w:szCs w:val="24"/>
        </w:rPr>
      </w:pPr>
      <w:r w:rsidRPr="00DD6145">
        <w:rPr>
          <w:rFonts w:asciiTheme="minorHAnsi" w:hAnsiTheme="minorHAnsi" w:cstheme="minorHAnsi"/>
          <w:sz w:val="24"/>
          <w:szCs w:val="24"/>
        </w:rPr>
        <w:t xml:space="preserve">What, if any, action should OSHA take to confirm a consensus standard's protectiveness in relation to the design and construction requirements of the relevant ANSI standard in table 1? </w:t>
      </w:r>
    </w:p>
    <w:p w14:paraId="2467B79A" w14:textId="651D4221" w:rsidR="00DD6145" w:rsidRDefault="00DD6145" w:rsidP="00DD6145">
      <w:pPr>
        <w:pStyle w:val="NormalWeb"/>
        <w:numPr>
          <w:ilvl w:val="0"/>
          <w:numId w:val="20"/>
        </w:numPr>
        <w:spacing w:before="0" w:beforeAutospacing="0" w:after="160" w:afterAutospacing="0"/>
        <w:rPr>
          <w:rFonts w:asciiTheme="minorHAnsi" w:hAnsiTheme="minorHAnsi" w:cstheme="minorHAnsi"/>
          <w:sz w:val="24"/>
          <w:szCs w:val="24"/>
        </w:rPr>
      </w:pPr>
      <w:r w:rsidRPr="00DD6145">
        <w:rPr>
          <w:rFonts w:asciiTheme="minorHAnsi" w:hAnsiTheme="minorHAnsi" w:cstheme="minorHAnsi"/>
          <w:sz w:val="24"/>
          <w:szCs w:val="24"/>
        </w:rPr>
        <w:t>Relatedly, the agency welcomes comments on whether employers that rely on a future consensus standard should be required to demonstrate that the design and construction requirements of that consensus standard are at least as protective as the design and construction requirements in the applicable ANSI standard in table 1, or whether OSHA should bear the burden of establishing, as part of its prima facie case against an employer, that a powered industrial truck designed and constructed in accordance with a future national consensus standard provides less protection than a truck designed and constructed in accordance with the applicable ANSI standard in table 1.</w:t>
      </w:r>
      <w:r w:rsidR="00ED3E4B">
        <w:rPr>
          <w:rFonts w:asciiTheme="minorHAnsi" w:hAnsiTheme="minorHAnsi" w:cstheme="minorHAnsi"/>
          <w:sz w:val="24"/>
          <w:szCs w:val="24"/>
        </w:rPr>
        <w:t>”</w:t>
      </w:r>
    </w:p>
    <w:p w14:paraId="71AC38A8" w14:textId="01DB25BB" w:rsidR="00ED3E4B" w:rsidRPr="00ED3E4B" w:rsidRDefault="00ED3E4B" w:rsidP="005A1951">
      <w:pPr>
        <w:pStyle w:val="NormalWeb"/>
        <w:spacing w:before="0" w:beforeAutospacing="0" w:after="160" w:afterAutospacing="0"/>
        <w:rPr>
          <w:rFonts w:asciiTheme="minorHAnsi" w:hAnsiTheme="minorHAnsi" w:cstheme="minorHAnsi"/>
          <w:b/>
          <w:bCs/>
          <w:sz w:val="24"/>
          <w:szCs w:val="24"/>
          <w:u w:val="single"/>
        </w:rPr>
      </w:pPr>
      <w:r w:rsidRPr="00ED3E4B">
        <w:rPr>
          <w:rFonts w:asciiTheme="minorHAnsi" w:hAnsiTheme="minorHAnsi" w:cstheme="minorHAnsi"/>
          <w:b/>
          <w:bCs/>
          <w:sz w:val="24"/>
          <w:szCs w:val="24"/>
          <w:u w:val="single"/>
        </w:rPr>
        <w:t>Next Steps</w:t>
      </w:r>
    </w:p>
    <w:p w14:paraId="7963E9D5" w14:textId="641341FF" w:rsidR="00514A5A" w:rsidRPr="00ED3E4B" w:rsidRDefault="005A1951" w:rsidP="005A1951">
      <w:pPr>
        <w:pStyle w:val="NormalWeb"/>
        <w:spacing w:before="0" w:beforeAutospacing="0" w:after="160" w:afterAutospacing="0"/>
        <w:rPr>
          <w:rFonts w:asciiTheme="minorHAnsi" w:hAnsiTheme="minorHAnsi" w:cstheme="minorHAnsi"/>
          <w:sz w:val="24"/>
          <w:szCs w:val="24"/>
        </w:rPr>
      </w:pPr>
      <w:r w:rsidRPr="005A1951">
        <w:rPr>
          <w:rFonts w:asciiTheme="minorHAnsi" w:hAnsiTheme="minorHAnsi" w:cstheme="minorHAnsi"/>
          <w:b/>
          <w:bCs/>
          <w:sz w:val="24"/>
          <w:szCs w:val="24"/>
        </w:rPr>
        <w:t xml:space="preserve">PRR members should contact Helen Cleary by </w:t>
      </w:r>
      <w:r w:rsidR="00ED3E4B">
        <w:rPr>
          <w:rFonts w:asciiTheme="minorHAnsi" w:hAnsiTheme="minorHAnsi" w:cstheme="minorHAnsi"/>
          <w:b/>
          <w:bCs/>
          <w:sz w:val="24"/>
          <w:szCs w:val="24"/>
        </w:rPr>
        <w:t>Wednesday March 16, 2022</w:t>
      </w:r>
      <w:r w:rsidRPr="005A1951">
        <w:rPr>
          <w:rFonts w:asciiTheme="minorHAnsi" w:hAnsiTheme="minorHAnsi" w:cstheme="minorHAnsi"/>
          <w:b/>
          <w:bCs/>
          <w:sz w:val="24"/>
          <w:szCs w:val="24"/>
        </w:rPr>
        <w:t xml:space="preserve">, if they </w:t>
      </w:r>
      <w:r w:rsidR="00380A7B">
        <w:rPr>
          <w:rFonts w:asciiTheme="minorHAnsi" w:hAnsiTheme="minorHAnsi" w:cstheme="minorHAnsi"/>
          <w:b/>
          <w:bCs/>
          <w:sz w:val="24"/>
          <w:szCs w:val="24"/>
        </w:rPr>
        <w:t xml:space="preserve">would </w:t>
      </w:r>
      <w:r w:rsidRPr="005A1951">
        <w:rPr>
          <w:rFonts w:asciiTheme="minorHAnsi" w:hAnsiTheme="minorHAnsi" w:cstheme="minorHAnsi"/>
          <w:b/>
          <w:bCs/>
          <w:sz w:val="24"/>
          <w:szCs w:val="24"/>
        </w:rPr>
        <w:t xml:space="preserve">like PRR to </w:t>
      </w:r>
      <w:r w:rsidR="00ED3E4B">
        <w:rPr>
          <w:rFonts w:asciiTheme="minorHAnsi" w:hAnsiTheme="minorHAnsi" w:cstheme="minorHAnsi"/>
          <w:b/>
          <w:bCs/>
          <w:sz w:val="24"/>
          <w:szCs w:val="24"/>
        </w:rPr>
        <w:t xml:space="preserve">convene a Task Force to discuss and possibly draft written comments for submission to OSHA. </w:t>
      </w:r>
      <w:r w:rsidRPr="005A1951">
        <w:rPr>
          <w:rFonts w:asciiTheme="minorHAnsi" w:hAnsiTheme="minorHAnsi" w:cstheme="minorHAnsi"/>
          <w:b/>
          <w:bCs/>
          <w:sz w:val="24"/>
          <w:szCs w:val="24"/>
        </w:rPr>
        <w:t xml:space="preserve"> </w:t>
      </w:r>
    </w:p>
    <w:p w14:paraId="41545611" w14:textId="77777777" w:rsidR="00F54407" w:rsidRPr="00ED3E4B" w:rsidRDefault="00F54407">
      <w:pPr>
        <w:pStyle w:val="NormalWeb"/>
        <w:spacing w:before="0" w:beforeAutospacing="0" w:after="160" w:afterAutospacing="0"/>
        <w:rPr>
          <w:rFonts w:asciiTheme="minorHAnsi" w:hAnsiTheme="minorHAnsi" w:cstheme="minorHAnsi"/>
          <w:sz w:val="24"/>
          <w:szCs w:val="24"/>
        </w:rPr>
      </w:pPr>
    </w:p>
    <w:sectPr w:rsidR="00F54407" w:rsidRPr="00ED3E4B" w:rsidSect="003B3747">
      <w:headerReference w:type="default" r:id="rId10"/>
      <w:footerReference w:type="even" r:id="rId11"/>
      <w:footerReference w:type="default" r:id="rId12"/>
      <w:pgSz w:w="12240" w:h="15840"/>
      <w:pgMar w:top="981" w:right="1440" w:bottom="1890" w:left="1440" w:header="497"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98FB" w14:textId="77777777" w:rsidR="00D559C9" w:rsidRDefault="00D559C9" w:rsidP="00DB6B2B">
      <w:r>
        <w:separator/>
      </w:r>
    </w:p>
  </w:endnote>
  <w:endnote w:type="continuationSeparator" w:id="0">
    <w:p w14:paraId="6134D0BF" w14:textId="77777777" w:rsidR="00D559C9" w:rsidRDefault="00D559C9" w:rsidP="00D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VENIR LIGHT OBLIQUE">
    <w:altName w:val="Century Gothic"/>
    <w:panose1 w:val="020B0402020203090204"/>
    <w:charset w:val="4D"/>
    <w:family w:val="swiss"/>
    <w:pitch w:val="variable"/>
    <w:sig w:usb0="800000AF" w:usb1="5000204A" w:usb2="00000000" w:usb3="00000000" w:csb0="0000009B" w:csb1="00000000"/>
  </w:font>
  <w:font w:name="Viner Hand ITC">
    <w:altName w:val="Calibri"/>
    <w:panose1 w:val="0307050203050202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Light">
    <w:altName w:val="Century Gothic"/>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2035126"/>
      <w:docPartObj>
        <w:docPartGallery w:val="Page Numbers (Bottom of Page)"/>
        <w:docPartUnique/>
      </w:docPartObj>
    </w:sdtPr>
    <w:sdtEndPr>
      <w:rPr>
        <w:rStyle w:val="PageNumber"/>
      </w:rPr>
    </w:sdtEndPr>
    <w:sdtContent>
      <w:p w14:paraId="6C3A2085" w14:textId="19869A7B" w:rsidR="005F0987" w:rsidRDefault="005F0987" w:rsidP="007822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12314" w14:textId="77777777" w:rsidR="005F0987" w:rsidRDefault="005F0987" w:rsidP="00A26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9A92" w14:textId="2565406A" w:rsidR="005F0987" w:rsidRDefault="005F0987" w:rsidP="00B64310">
    <w:pPr>
      <w:pStyle w:val="Footer"/>
      <w:ind w:right="360"/>
      <w:jc w:val="both"/>
      <w:rPr>
        <w:rFonts w:ascii="Avenir Light" w:hAnsi="Avenir Light"/>
        <w:sz w:val="18"/>
        <w:szCs w:val="18"/>
      </w:rPr>
    </w:pPr>
    <w:r>
      <w:rPr>
        <w:rFonts w:ascii="Avenir Light" w:hAnsi="Avenir Light"/>
        <w:noProof/>
        <w:sz w:val="18"/>
        <w:szCs w:val="18"/>
      </w:rPr>
      <mc:AlternateContent>
        <mc:Choice Requires="wps">
          <w:drawing>
            <wp:anchor distT="0" distB="0" distL="114300" distR="114300" simplePos="0" relativeHeight="251658240" behindDoc="0" locked="0" layoutInCell="1" allowOverlap="1" wp14:anchorId="5B65121C" wp14:editId="021CC95A">
              <wp:simplePos x="0" y="0"/>
              <wp:positionH relativeFrom="column">
                <wp:posOffset>-276225</wp:posOffset>
              </wp:positionH>
              <wp:positionV relativeFrom="paragraph">
                <wp:posOffset>-22225</wp:posOffset>
              </wp:positionV>
              <wp:extent cx="6553200" cy="635"/>
              <wp:effectExtent l="9525" t="7620"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635"/>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73228" id="_x0000_t32" coordsize="21600,21600" o:spt="32" o:oned="t" path="m,l21600,21600e" filled="f">
              <v:path arrowok="t" fillok="f" o:connecttype="none"/>
              <o:lock v:ext="edit" shapetype="t"/>
            </v:shapetype>
            <v:shape id="AutoShape 2" o:spid="_x0000_s1026" type="#_x0000_t32" style="position:absolute;margin-left:-21.75pt;margin-top:-1.75pt;width:51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" strokecolor="#bfbfbf [2412]"/>
          </w:pict>
        </mc:Fallback>
      </mc:AlternateContent>
    </w:r>
    <w:r>
      <w:rPr>
        <w:rFonts w:ascii="Avenir Light" w:hAnsi="Avenir Light"/>
        <w:sz w:val="18"/>
        <w:szCs w:val="18"/>
      </w:rPr>
      <w:t xml:space="preserve"> </w:t>
    </w:r>
  </w:p>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310"/>
    </w:tblGrid>
    <w:tr w:rsidR="005F0987" w14:paraId="7284C5D9" w14:textId="77777777" w:rsidTr="003B3747">
      <w:tc>
        <w:tcPr>
          <w:tcW w:w="5220" w:type="dxa"/>
        </w:tcPr>
        <w:p w14:paraId="2C4E6A57" w14:textId="723954F5" w:rsidR="005F0987" w:rsidRPr="00544A7A" w:rsidRDefault="005F0987" w:rsidP="00B64310">
          <w:pPr>
            <w:pStyle w:val="Footer"/>
            <w:ind w:right="360"/>
            <w:jc w:val="both"/>
            <w:rPr>
              <w:rStyle w:val="Hyperlink"/>
              <w:rFonts w:asciiTheme="minorHAnsi" w:hAnsiTheme="minorHAnsi" w:cstheme="minorHAnsi"/>
              <w:color w:val="auto"/>
              <w:sz w:val="18"/>
              <w:szCs w:val="18"/>
              <w:u w:val="none"/>
            </w:rPr>
          </w:pPr>
          <w:r w:rsidRPr="00544A7A">
            <w:rPr>
              <w:rStyle w:val="Hyperlink"/>
              <w:rFonts w:asciiTheme="minorHAnsi" w:hAnsiTheme="minorHAnsi" w:cstheme="minorHAnsi"/>
              <w:color w:val="auto"/>
              <w:sz w:val="18"/>
              <w:szCs w:val="18"/>
              <w:u w:val="none"/>
            </w:rPr>
            <w:t>www.phylmar.com/regulatory-roundtable/</w:t>
          </w:r>
        </w:p>
        <w:p w14:paraId="127CDE74" w14:textId="77777777" w:rsidR="005F0987" w:rsidRPr="00544A7A" w:rsidRDefault="005F0987" w:rsidP="00B64310">
          <w:pPr>
            <w:pStyle w:val="Footer"/>
            <w:ind w:right="360"/>
            <w:jc w:val="both"/>
            <w:rPr>
              <w:rFonts w:asciiTheme="minorHAnsi" w:hAnsiTheme="minorHAnsi" w:cstheme="minorHAnsi"/>
              <w:sz w:val="18"/>
              <w:szCs w:val="18"/>
            </w:rPr>
          </w:pPr>
          <w:r w:rsidRPr="00544A7A">
            <w:rPr>
              <w:rFonts w:asciiTheme="minorHAnsi" w:hAnsiTheme="minorHAnsi" w:cstheme="minorHAnsi"/>
              <w:sz w:val="18"/>
              <w:szCs w:val="18"/>
            </w:rPr>
            <w:t>5421 Kietzke Lane, Suite 100</w:t>
          </w:r>
        </w:p>
        <w:p w14:paraId="77524D09" w14:textId="0E3B42C3" w:rsidR="005F0987" w:rsidRPr="003B3747" w:rsidRDefault="005F0987" w:rsidP="00B64310">
          <w:pPr>
            <w:pStyle w:val="Footer"/>
            <w:ind w:right="360"/>
            <w:jc w:val="both"/>
            <w:rPr>
              <w:rFonts w:ascii="Avenir Light" w:hAnsi="Avenir Light"/>
              <w:color w:val="BFBFBF" w:themeColor="background1" w:themeShade="BF"/>
              <w:sz w:val="18"/>
              <w:szCs w:val="18"/>
            </w:rPr>
          </w:pPr>
          <w:r w:rsidRPr="00544A7A">
            <w:rPr>
              <w:rFonts w:asciiTheme="minorHAnsi" w:hAnsiTheme="minorHAnsi" w:cstheme="minorHAnsi"/>
              <w:sz w:val="18"/>
              <w:szCs w:val="18"/>
            </w:rPr>
            <w:t>Reno, NV  89511</w:t>
          </w:r>
        </w:p>
      </w:tc>
      <w:tc>
        <w:tcPr>
          <w:tcW w:w="5310" w:type="dxa"/>
        </w:tcPr>
        <w:p w14:paraId="53EF044F" w14:textId="738E2F9C" w:rsidR="005F0987" w:rsidRPr="00544A7A" w:rsidRDefault="005F0987" w:rsidP="00544A7A">
          <w:pPr>
            <w:pStyle w:val="Footer"/>
            <w:tabs>
              <w:tab w:val="clear" w:pos="4680"/>
              <w:tab w:val="clear" w:pos="9360"/>
              <w:tab w:val="left" w:pos="7215"/>
            </w:tabs>
            <w:ind w:right="-15"/>
            <w:jc w:val="right"/>
            <w:rPr>
              <w:rFonts w:asciiTheme="minorHAnsi" w:hAnsiTheme="minorHAnsi" w:cstheme="minorHAnsi"/>
              <w:sz w:val="18"/>
              <w:szCs w:val="18"/>
            </w:rPr>
          </w:pPr>
          <w:r w:rsidRPr="00544A7A">
            <w:rPr>
              <w:rFonts w:asciiTheme="minorHAnsi" w:hAnsiTheme="minorHAnsi" w:cstheme="minorHAnsi"/>
              <w:sz w:val="18"/>
              <w:szCs w:val="18"/>
            </w:rPr>
            <w:t xml:space="preserve">                                                                                      Helen Cleary, Director</w:t>
          </w:r>
        </w:p>
        <w:p w14:paraId="0493CAA6" w14:textId="77777777" w:rsidR="005F0987" w:rsidRPr="00544A7A" w:rsidRDefault="00D559C9" w:rsidP="00544A7A">
          <w:pPr>
            <w:pStyle w:val="Footer"/>
            <w:ind w:right="-15"/>
            <w:jc w:val="right"/>
            <w:rPr>
              <w:rFonts w:asciiTheme="minorHAnsi" w:hAnsiTheme="minorHAnsi" w:cstheme="minorHAnsi"/>
              <w:sz w:val="18"/>
              <w:szCs w:val="18"/>
            </w:rPr>
          </w:pPr>
          <w:hyperlink r:id="rId1" w:history="1">
            <w:r w:rsidR="005F0987" w:rsidRPr="00544A7A">
              <w:rPr>
                <w:rStyle w:val="Hyperlink"/>
                <w:rFonts w:asciiTheme="minorHAnsi" w:hAnsiTheme="minorHAnsi" w:cstheme="minorHAnsi"/>
                <w:color w:val="auto"/>
                <w:sz w:val="18"/>
                <w:szCs w:val="18"/>
                <w:u w:val="none"/>
              </w:rPr>
              <w:t>hcleary@phylmar.com</w:t>
            </w:r>
          </w:hyperlink>
          <w:r w:rsidR="005F0987" w:rsidRPr="00544A7A">
            <w:rPr>
              <w:rFonts w:asciiTheme="minorHAnsi" w:hAnsiTheme="minorHAnsi" w:cstheme="minorHAnsi"/>
              <w:sz w:val="18"/>
              <w:szCs w:val="18"/>
            </w:rPr>
            <w:t xml:space="preserve">  </w:t>
          </w:r>
        </w:p>
        <w:p w14:paraId="2B623B2C" w14:textId="13C59FD3" w:rsidR="005F0987" w:rsidRPr="003B3747" w:rsidRDefault="005F0987" w:rsidP="00544A7A">
          <w:pPr>
            <w:pStyle w:val="Footer"/>
            <w:ind w:right="-15"/>
            <w:jc w:val="right"/>
            <w:rPr>
              <w:rFonts w:asciiTheme="minorHAnsi" w:hAnsiTheme="minorHAnsi" w:cstheme="minorHAnsi"/>
              <w:color w:val="BFBFBF" w:themeColor="background1" w:themeShade="BF"/>
              <w:sz w:val="18"/>
              <w:szCs w:val="18"/>
            </w:rPr>
          </w:pPr>
          <w:r w:rsidRPr="00544A7A">
            <w:rPr>
              <w:rFonts w:asciiTheme="minorHAnsi" w:hAnsiTheme="minorHAnsi" w:cstheme="minorHAnsi"/>
              <w:sz w:val="18"/>
              <w:szCs w:val="18"/>
            </w:rPr>
            <w:t>916 – 275 – 8207</w:t>
          </w:r>
        </w:p>
      </w:tc>
    </w:tr>
  </w:tbl>
  <w:sdt>
    <w:sdtPr>
      <w:rPr>
        <w:rStyle w:val="PageNumber"/>
        <w:rFonts w:asciiTheme="minorHAnsi" w:hAnsiTheme="minorHAnsi" w:cstheme="minorHAnsi"/>
        <w:color w:val="BFBFBF" w:themeColor="background1" w:themeShade="BF"/>
        <w:sz w:val="22"/>
        <w:szCs w:val="22"/>
      </w:rPr>
      <w:id w:val="881369113"/>
      <w:docPartObj>
        <w:docPartGallery w:val="Page Numbers (Bottom of Page)"/>
        <w:docPartUnique/>
      </w:docPartObj>
    </w:sdtPr>
    <w:sdtEndPr>
      <w:rPr>
        <w:rStyle w:val="PageNumber"/>
        <w:color w:val="auto"/>
      </w:rPr>
    </w:sdtEndPr>
    <w:sdtContent>
      <w:p w14:paraId="22ACC4CD" w14:textId="77777777" w:rsidR="005F0987" w:rsidRPr="0049340C" w:rsidRDefault="005F0987" w:rsidP="00544A7A">
        <w:pPr>
          <w:pStyle w:val="Footer"/>
          <w:framePr w:wrap="none" w:vAnchor="text" w:hAnchor="page" w:x="5731" w:y="186"/>
          <w:jc w:val="center"/>
          <w:rPr>
            <w:rStyle w:val="PageNumber"/>
            <w:rFonts w:asciiTheme="minorHAnsi" w:hAnsiTheme="minorHAnsi" w:cstheme="minorHAnsi"/>
            <w:sz w:val="22"/>
            <w:szCs w:val="22"/>
          </w:rPr>
        </w:pPr>
        <w:r w:rsidRPr="0049340C">
          <w:rPr>
            <w:rStyle w:val="PageNumber"/>
            <w:rFonts w:asciiTheme="minorHAnsi" w:hAnsiTheme="minorHAnsi" w:cstheme="minorHAnsi"/>
            <w:sz w:val="22"/>
            <w:szCs w:val="22"/>
          </w:rPr>
          <w:t xml:space="preserve">Page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PAGE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1</w:t>
        </w:r>
        <w:r w:rsidRPr="0049340C">
          <w:rPr>
            <w:rStyle w:val="PageNumber"/>
            <w:rFonts w:asciiTheme="minorHAnsi" w:hAnsiTheme="minorHAnsi" w:cstheme="minorHAnsi"/>
            <w:b/>
            <w:bCs/>
            <w:sz w:val="22"/>
            <w:szCs w:val="22"/>
          </w:rPr>
          <w:fldChar w:fldCharType="end"/>
        </w:r>
        <w:r w:rsidRPr="0049340C">
          <w:rPr>
            <w:rStyle w:val="PageNumber"/>
            <w:rFonts w:asciiTheme="minorHAnsi" w:hAnsiTheme="minorHAnsi" w:cstheme="minorHAnsi"/>
            <w:sz w:val="22"/>
            <w:szCs w:val="22"/>
          </w:rPr>
          <w:t xml:space="preserve"> of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NUMPAGES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2</w:t>
        </w:r>
        <w:r w:rsidRPr="0049340C">
          <w:rPr>
            <w:rStyle w:val="PageNumber"/>
            <w:rFonts w:asciiTheme="minorHAnsi" w:hAnsiTheme="minorHAnsi" w:cstheme="minorHAnsi"/>
            <w:b/>
            <w:bCs/>
            <w:sz w:val="22"/>
            <w:szCs w:val="22"/>
          </w:rPr>
          <w:fldChar w:fldCharType="end"/>
        </w:r>
      </w:p>
    </w:sdtContent>
  </w:sdt>
  <w:p w14:paraId="24F40ED8" w14:textId="77777777" w:rsidR="005F0987" w:rsidRPr="003B3747" w:rsidRDefault="005F0987" w:rsidP="00B64310">
    <w:pPr>
      <w:pStyle w:val="Footer"/>
      <w:ind w:right="360"/>
      <w:jc w:val="both"/>
      <w:rPr>
        <w:rFonts w:asciiTheme="minorHAnsi" w:hAnsiTheme="minorHAnsi" w:cstheme="minorHAnsi"/>
        <w:sz w:val="22"/>
        <w:szCs w:val="22"/>
      </w:rPr>
    </w:pPr>
  </w:p>
  <w:p w14:paraId="1513657F" w14:textId="46DFD3AE" w:rsidR="005F0987" w:rsidRDefault="005F0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834F" w14:textId="77777777" w:rsidR="00D559C9" w:rsidRDefault="00D559C9" w:rsidP="00DB6B2B">
      <w:r>
        <w:separator/>
      </w:r>
    </w:p>
  </w:footnote>
  <w:footnote w:type="continuationSeparator" w:id="0">
    <w:p w14:paraId="3351701C" w14:textId="77777777" w:rsidR="00D559C9" w:rsidRDefault="00D559C9" w:rsidP="00DB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B68F" w14:textId="0BBD7345" w:rsidR="005F0987" w:rsidRDefault="005F0987"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580"/>
    </w:tblGrid>
    <w:tr w:rsidR="005F0987" w14:paraId="14D97A3B" w14:textId="77777777" w:rsidTr="00AB091C">
      <w:tc>
        <w:tcPr>
          <w:tcW w:w="5040" w:type="dxa"/>
        </w:tcPr>
        <w:p w14:paraId="2FF14037" w14:textId="7DFBDDC1" w:rsidR="005F0987" w:rsidRDefault="005F0987" w:rsidP="00AB091C">
          <w:pPr>
            <w:pStyle w:val="Header"/>
            <w:snapToGrid w:val="0"/>
            <w:rPr>
              <w:rFonts w:ascii="AVENIR LIGHT OBLIQUE" w:hAnsi="AVENIR LIGHT OBLIQUE"/>
              <w:b/>
              <w:bCs/>
              <w:i/>
              <w:iCs/>
              <w:sz w:val="18"/>
              <w:szCs w:val="18"/>
            </w:rPr>
          </w:pPr>
          <w:r w:rsidRPr="00810E67">
            <w:rPr>
              <w:rFonts w:ascii="Viner Hand ITC" w:eastAsia="Arial Unicode MS" w:hAnsi="Viner Hand ITC" w:cs="Viner Hand ITC"/>
              <w:b/>
              <w:bCs/>
              <w:noProof/>
              <w:kern w:val="1"/>
              <w:sz w:val="25"/>
              <w:szCs w:val="25"/>
              <w:shd w:val="clear" w:color="auto" w:fill="FFFFFF"/>
            </w:rPr>
            <w:drawing>
              <wp:inline distT="0" distB="0" distL="0" distR="0" wp14:anchorId="42771E17" wp14:editId="6ECA1E43">
                <wp:extent cx="1985749" cy="52469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5749" cy="524690"/>
                        </a:xfrm>
                        <a:prstGeom prst="rect">
                          <a:avLst/>
                        </a:prstGeom>
                        <a:solidFill>
                          <a:srgbClr val="FFFFFF"/>
                        </a:solidFill>
                        <a:ln>
                          <a:noFill/>
                        </a:ln>
                      </pic:spPr>
                    </pic:pic>
                  </a:graphicData>
                </a:graphic>
              </wp:inline>
            </w:drawing>
          </w:r>
        </w:p>
      </w:tc>
      <w:tc>
        <w:tcPr>
          <w:tcW w:w="5580" w:type="dxa"/>
        </w:tcPr>
        <w:p w14:paraId="47978C76" w14:textId="29DD25F1" w:rsidR="005F0987" w:rsidRPr="003B3747" w:rsidRDefault="005F0987" w:rsidP="00AB091C">
          <w:pPr>
            <w:pStyle w:val="Header"/>
            <w:snapToGrid w:val="0"/>
            <w:jc w:val="right"/>
            <w:rPr>
              <w:rFonts w:ascii="AVENIR LIGHT OBLIQUE" w:hAnsi="AVENIR LIGHT OBLIQUE"/>
              <w:sz w:val="18"/>
              <w:szCs w:val="18"/>
            </w:rPr>
          </w:pPr>
          <w:r w:rsidRPr="003B3747">
            <w:rPr>
              <w:rFonts w:ascii="AVENIR LIGHT OBLIQUE" w:hAnsi="AVENIR LIGHT OBLIQUE"/>
              <w:sz w:val="18"/>
              <w:szCs w:val="18"/>
            </w:rPr>
            <w:t xml:space="preserve">                                    </w:t>
          </w:r>
          <w:r>
            <w:rPr>
              <w:rFonts w:ascii="AVENIR LIGHT OBLIQUE" w:hAnsi="AVENIR LIGHT OBLIQUE"/>
              <w:sz w:val="18"/>
              <w:szCs w:val="18"/>
            </w:rPr>
            <w:t xml:space="preserve"> </w:t>
          </w:r>
          <w:r w:rsidRPr="003B3747">
            <w:rPr>
              <w:rFonts w:ascii="AVENIR LIGHT OBLIQUE" w:hAnsi="AVENIR LIGHT OBLIQUE"/>
              <w:sz w:val="18"/>
              <w:szCs w:val="18"/>
            </w:rPr>
            <w:t xml:space="preserve">Phylmar Regulatory Roundtable, OSH Forum </w:t>
          </w:r>
          <w:r w:rsidRPr="003B3747">
            <w:rPr>
              <w:rFonts w:ascii="AVENIR LIGHT OBLIQUE" w:hAnsi="AVENIR LIGHT OBLIQUE"/>
              <w:sz w:val="18"/>
              <w:szCs w:val="18"/>
            </w:rPr>
            <w:tab/>
            <w:t xml:space="preserve"> </w:t>
          </w:r>
        </w:p>
        <w:p w14:paraId="55395E0A" w14:textId="0B6632CE" w:rsidR="005F0987" w:rsidRPr="00AB091C" w:rsidRDefault="005F0987" w:rsidP="00AB091C">
          <w:pPr>
            <w:pStyle w:val="Header"/>
            <w:snapToGrid w:val="0"/>
            <w:spacing w:after="160"/>
            <w:jc w:val="right"/>
            <w:rPr>
              <w:rFonts w:ascii="AVENIR LIGHT OBLIQUE" w:hAnsi="AVENIR LIGHT OBLIQUE"/>
              <w:i/>
              <w:iCs/>
              <w:sz w:val="18"/>
              <w:szCs w:val="18"/>
            </w:rPr>
          </w:pPr>
          <w:r w:rsidRPr="00B64310">
            <w:rPr>
              <w:rFonts w:ascii="AVENIR LIGHT OBLIQUE" w:hAnsi="AVENIR LIGHT OBLIQUE"/>
              <w:i/>
              <w:iCs/>
              <w:sz w:val="18"/>
              <w:szCs w:val="18"/>
            </w:rPr>
            <w:t>“Advancing Safety Excellence”</w:t>
          </w:r>
        </w:p>
      </w:tc>
    </w:tr>
  </w:tbl>
  <w:p w14:paraId="3BE70329" w14:textId="01092F1A" w:rsidR="005F0987" w:rsidRDefault="005F0987"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p w14:paraId="13E0300B" w14:textId="77777777" w:rsidR="005F0987" w:rsidRDefault="005F0987" w:rsidP="00AB091C">
    <w:pPr>
      <w:pStyle w:val="Header"/>
      <w:snapToGrid w:val="0"/>
      <w:rPr>
        <w:rFonts w:ascii="AVENIR LIGHT OBLIQUE" w:hAnsi="AVENIR LIGHT OBLIQUE"/>
        <w:b/>
        <w:bCs/>
        <w:i/>
        <w:iCs/>
        <w:sz w:val="18"/>
        <w:szCs w:val="18"/>
      </w:rPr>
    </w:pPr>
  </w:p>
  <w:p w14:paraId="0710A47B" w14:textId="77777777" w:rsidR="005F0987" w:rsidRDefault="005F0987" w:rsidP="00AB091C">
    <w:pPr>
      <w:pStyle w:val="Header"/>
      <w:snapToGrid w:val="0"/>
      <w:rPr>
        <w:rFonts w:ascii="AVENIR LIGHT OBLIQUE" w:hAnsi="AVENIR LIGHT OBLIQUE"/>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35C"/>
    <w:multiLevelType w:val="hybridMultilevel"/>
    <w:tmpl w:val="D90EA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04EF"/>
    <w:multiLevelType w:val="hybridMultilevel"/>
    <w:tmpl w:val="8354AAF6"/>
    <w:lvl w:ilvl="0" w:tplc="2DC0785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A24EB"/>
    <w:multiLevelType w:val="hybridMultilevel"/>
    <w:tmpl w:val="73C6F556"/>
    <w:lvl w:ilvl="0" w:tplc="A1DE32A8">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35E51"/>
    <w:multiLevelType w:val="hybridMultilevel"/>
    <w:tmpl w:val="4644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29C2"/>
    <w:multiLevelType w:val="hybridMultilevel"/>
    <w:tmpl w:val="4F3C34F2"/>
    <w:lvl w:ilvl="0" w:tplc="04090001">
      <w:start w:val="1"/>
      <w:numFmt w:val="bullet"/>
      <w:lvlText w:val=""/>
      <w:lvlJc w:val="left"/>
      <w:pPr>
        <w:ind w:left="720" w:hanging="360"/>
      </w:pPr>
      <w:rPr>
        <w:rFonts w:ascii="Symbol" w:hAnsi="Symbol" w:hint="default"/>
      </w:rPr>
    </w:lvl>
    <w:lvl w:ilvl="1" w:tplc="E3642484">
      <w:start w:val="1"/>
      <w:numFmt w:val="decimal"/>
      <w:lvlText w:val="(%2)"/>
      <w:lvlJc w:val="left"/>
      <w:pPr>
        <w:ind w:left="1440" w:hanging="360"/>
      </w:pPr>
      <w:rPr>
        <w:rFonts w:ascii="Times New Roman" w:eastAsia="Times New Roman" w:hAnsi="Times New Roman" w:cs="Times New Roman" w:hint="default"/>
        <w:spacing w:val="-1"/>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03E99"/>
    <w:multiLevelType w:val="hybridMultilevel"/>
    <w:tmpl w:val="45EC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32F9E"/>
    <w:multiLevelType w:val="hybridMultilevel"/>
    <w:tmpl w:val="6B889D5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706F9"/>
    <w:multiLevelType w:val="hybridMultilevel"/>
    <w:tmpl w:val="6164B280"/>
    <w:lvl w:ilvl="0" w:tplc="5CEA175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E0EFC"/>
    <w:multiLevelType w:val="hybridMultilevel"/>
    <w:tmpl w:val="124A1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53CD0"/>
    <w:multiLevelType w:val="hybridMultilevel"/>
    <w:tmpl w:val="58E2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97604"/>
    <w:multiLevelType w:val="hybridMultilevel"/>
    <w:tmpl w:val="7E9A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F0176"/>
    <w:multiLevelType w:val="hybridMultilevel"/>
    <w:tmpl w:val="39BA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91824"/>
    <w:multiLevelType w:val="hybridMultilevel"/>
    <w:tmpl w:val="A88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21E85"/>
    <w:multiLevelType w:val="hybridMultilevel"/>
    <w:tmpl w:val="90E0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A1F70"/>
    <w:multiLevelType w:val="hybridMultilevel"/>
    <w:tmpl w:val="9EE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A103F"/>
    <w:multiLevelType w:val="hybridMultilevel"/>
    <w:tmpl w:val="014E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A76B5"/>
    <w:multiLevelType w:val="hybridMultilevel"/>
    <w:tmpl w:val="460A6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45ED6"/>
    <w:multiLevelType w:val="hybridMultilevel"/>
    <w:tmpl w:val="F720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772AD"/>
    <w:multiLevelType w:val="hybridMultilevel"/>
    <w:tmpl w:val="54CE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3D6195"/>
    <w:multiLevelType w:val="hybridMultilevel"/>
    <w:tmpl w:val="6C209A8E"/>
    <w:lvl w:ilvl="0" w:tplc="D49CE2F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6"/>
  </w:num>
  <w:num w:numId="4">
    <w:abstractNumId w:val="17"/>
  </w:num>
  <w:num w:numId="5">
    <w:abstractNumId w:val="5"/>
  </w:num>
  <w:num w:numId="6">
    <w:abstractNumId w:val="1"/>
  </w:num>
  <w:num w:numId="7">
    <w:abstractNumId w:val="10"/>
  </w:num>
  <w:num w:numId="8">
    <w:abstractNumId w:val="18"/>
  </w:num>
  <w:num w:numId="9">
    <w:abstractNumId w:val="11"/>
  </w:num>
  <w:num w:numId="10">
    <w:abstractNumId w:val="3"/>
  </w:num>
  <w:num w:numId="11">
    <w:abstractNumId w:val="19"/>
  </w:num>
  <w:num w:numId="12">
    <w:abstractNumId w:val="0"/>
  </w:num>
  <w:num w:numId="13">
    <w:abstractNumId w:val="9"/>
  </w:num>
  <w:num w:numId="14">
    <w:abstractNumId w:val="4"/>
  </w:num>
  <w:num w:numId="15">
    <w:abstractNumId w:val="2"/>
  </w:num>
  <w:num w:numId="16">
    <w:abstractNumId w:val="14"/>
  </w:num>
  <w:num w:numId="17">
    <w:abstractNumId w:val="8"/>
  </w:num>
  <w:num w:numId="18">
    <w:abstractNumId w:val="6"/>
  </w:num>
  <w:num w:numId="19">
    <w:abstractNumId w:val="15"/>
  </w:num>
  <w:num w:numId="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96"/>
    <w:rsid w:val="0000513B"/>
    <w:rsid w:val="0001047D"/>
    <w:rsid w:val="00015FEC"/>
    <w:rsid w:val="00024A87"/>
    <w:rsid w:val="00032BAE"/>
    <w:rsid w:val="00033A3D"/>
    <w:rsid w:val="0003514A"/>
    <w:rsid w:val="000440C9"/>
    <w:rsid w:val="00047101"/>
    <w:rsid w:val="00047FD7"/>
    <w:rsid w:val="000521E8"/>
    <w:rsid w:val="0005505D"/>
    <w:rsid w:val="00063648"/>
    <w:rsid w:val="00064E38"/>
    <w:rsid w:val="00073B51"/>
    <w:rsid w:val="0009225E"/>
    <w:rsid w:val="00094538"/>
    <w:rsid w:val="000A4230"/>
    <w:rsid w:val="000A5C29"/>
    <w:rsid w:val="000A61E5"/>
    <w:rsid w:val="000B2141"/>
    <w:rsid w:val="000B4005"/>
    <w:rsid w:val="000C0E0F"/>
    <w:rsid w:val="000D0C69"/>
    <w:rsid w:val="000D3ED9"/>
    <w:rsid w:val="000E1D8C"/>
    <w:rsid w:val="000F1CEE"/>
    <w:rsid w:val="000F5E4D"/>
    <w:rsid w:val="00102BFD"/>
    <w:rsid w:val="00102E8D"/>
    <w:rsid w:val="0010341D"/>
    <w:rsid w:val="00110ED2"/>
    <w:rsid w:val="00117695"/>
    <w:rsid w:val="001229EE"/>
    <w:rsid w:val="00124EFF"/>
    <w:rsid w:val="00127EC4"/>
    <w:rsid w:val="001340A8"/>
    <w:rsid w:val="00136CA2"/>
    <w:rsid w:val="00141196"/>
    <w:rsid w:val="00142702"/>
    <w:rsid w:val="0015368E"/>
    <w:rsid w:val="00156AEA"/>
    <w:rsid w:val="00162936"/>
    <w:rsid w:val="0017074F"/>
    <w:rsid w:val="00172CCB"/>
    <w:rsid w:val="00175CAD"/>
    <w:rsid w:val="00176218"/>
    <w:rsid w:val="00176810"/>
    <w:rsid w:val="00177797"/>
    <w:rsid w:val="00180C6C"/>
    <w:rsid w:val="00182867"/>
    <w:rsid w:val="001842CD"/>
    <w:rsid w:val="0019040A"/>
    <w:rsid w:val="00196B66"/>
    <w:rsid w:val="001A2399"/>
    <w:rsid w:val="001A3A05"/>
    <w:rsid w:val="001A7234"/>
    <w:rsid w:val="001B5F88"/>
    <w:rsid w:val="001B6223"/>
    <w:rsid w:val="001C2D0A"/>
    <w:rsid w:val="001C5E07"/>
    <w:rsid w:val="001D10B1"/>
    <w:rsid w:val="001D4057"/>
    <w:rsid w:val="001D4928"/>
    <w:rsid w:val="001D5170"/>
    <w:rsid w:val="001D7D7E"/>
    <w:rsid w:val="001E4155"/>
    <w:rsid w:val="001E6A19"/>
    <w:rsid w:val="001F11E9"/>
    <w:rsid w:val="001F3CBD"/>
    <w:rsid w:val="00215064"/>
    <w:rsid w:val="00235865"/>
    <w:rsid w:val="00237835"/>
    <w:rsid w:val="00242BA6"/>
    <w:rsid w:val="002454A7"/>
    <w:rsid w:val="00251D6D"/>
    <w:rsid w:val="0026072B"/>
    <w:rsid w:val="00270361"/>
    <w:rsid w:val="002731DF"/>
    <w:rsid w:val="0027764A"/>
    <w:rsid w:val="00283AE0"/>
    <w:rsid w:val="0029771D"/>
    <w:rsid w:val="002A352C"/>
    <w:rsid w:val="002A5A76"/>
    <w:rsid w:val="002B0DF1"/>
    <w:rsid w:val="002B0F05"/>
    <w:rsid w:val="002B1786"/>
    <w:rsid w:val="002B4D90"/>
    <w:rsid w:val="002C176A"/>
    <w:rsid w:val="002C4C9A"/>
    <w:rsid w:val="002C5745"/>
    <w:rsid w:val="002C6C17"/>
    <w:rsid w:val="002C7204"/>
    <w:rsid w:val="002D21B5"/>
    <w:rsid w:val="002F2917"/>
    <w:rsid w:val="002F4347"/>
    <w:rsid w:val="0030389D"/>
    <w:rsid w:val="003056E3"/>
    <w:rsid w:val="0030765A"/>
    <w:rsid w:val="00312D2B"/>
    <w:rsid w:val="0031663C"/>
    <w:rsid w:val="003232CB"/>
    <w:rsid w:val="003305CE"/>
    <w:rsid w:val="00330D8A"/>
    <w:rsid w:val="0033116E"/>
    <w:rsid w:val="00331769"/>
    <w:rsid w:val="00342B63"/>
    <w:rsid w:val="003471D2"/>
    <w:rsid w:val="00350408"/>
    <w:rsid w:val="00351620"/>
    <w:rsid w:val="00353C02"/>
    <w:rsid w:val="00353D51"/>
    <w:rsid w:val="003558C0"/>
    <w:rsid w:val="003655BF"/>
    <w:rsid w:val="00365615"/>
    <w:rsid w:val="00367486"/>
    <w:rsid w:val="00367A8A"/>
    <w:rsid w:val="00376DDE"/>
    <w:rsid w:val="00380A7B"/>
    <w:rsid w:val="00386B76"/>
    <w:rsid w:val="00396B52"/>
    <w:rsid w:val="00396EAF"/>
    <w:rsid w:val="003A0227"/>
    <w:rsid w:val="003A1A8B"/>
    <w:rsid w:val="003B3747"/>
    <w:rsid w:val="003B754B"/>
    <w:rsid w:val="003C42A3"/>
    <w:rsid w:val="003C4DEE"/>
    <w:rsid w:val="003D4E19"/>
    <w:rsid w:val="003D5D2D"/>
    <w:rsid w:val="003E4A4B"/>
    <w:rsid w:val="0040168C"/>
    <w:rsid w:val="004035F6"/>
    <w:rsid w:val="00405158"/>
    <w:rsid w:val="00413612"/>
    <w:rsid w:val="0041589A"/>
    <w:rsid w:val="00437926"/>
    <w:rsid w:val="00437F84"/>
    <w:rsid w:val="00440C20"/>
    <w:rsid w:val="00455CA3"/>
    <w:rsid w:val="00460687"/>
    <w:rsid w:val="004710E1"/>
    <w:rsid w:val="00473A55"/>
    <w:rsid w:val="00474BF1"/>
    <w:rsid w:val="0049163F"/>
    <w:rsid w:val="0049340C"/>
    <w:rsid w:val="004941D0"/>
    <w:rsid w:val="004A0112"/>
    <w:rsid w:val="004A325C"/>
    <w:rsid w:val="004A5DD7"/>
    <w:rsid w:val="004B25F4"/>
    <w:rsid w:val="004C3E8D"/>
    <w:rsid w:val="004D60AB"/>
    <w:rsid w:val="004E3BB0"/>
    <w:rsid w:val="004E66A6"/>
    <w:rsid w:val="004F4B00"/>
    <w:rsid w:val="00504028"/>
    <w:rsid w:val="005055CF"/>
    <w:rsid w:val="00506AA9"/>
    <w:rsid w:val="00514A5A"/>
    <w:rsid w:val="00516336"/>
    <w:rsid w:val="00532D9B"/>
    <w:rsid w:val="00533627"/>
    <w:rsid w:val="00544A7A"/>
    <w:rsid w:val="005466BF"/>
    <w:rsid w:val="00547FEC"/>
    <w:rsid w:val="0055011A"/>
    <w:rsid w:val="005549CF"/>
    <w:rsid w:val="00560C9F"/>
    <w:rsid w:val="00562F9A"/>
    <w:rsid w:val="005635C0"/>
    <w:rsid w:val="005644BE"/>
    <w:rsid w:val="00573318"/>
    <w:rsid w:val="0058022C"/>
    <w:rsid w:val="00582299"/>
    <w:rsid w:val="00583908"/>
    <w:rsid w:val="00587286"/>
    <w:rsid w:val="00595480"/>
    <w:rsid w:val="00597752"/>
    <w:rsid w:val="005A1951"/>
    <w:rsid w:val="005A45CC"/>
    <w:rsid w:val="005A6CD3"/>
    <w:rsid w:val="005B0126"/>
    <w:rsid w:val="005B377E"/>
    <w:rsid w:val="005B6566"/>
    <w:rsid w:val="005B7B9A"/>
    <w:rsid w:val="005C140D"/>
    <w:rsid w:val="005C14D3"/>
    <w:rsid w:val="005C174A"/>
    <w:rsid w:val="005C5403"/>
    <w:rsid w:val="005D127F"/>
    <w:rsid w:val="005E00ED"/>
    <w:rsid w:val="005E38C2"/>
    <w:rsid w:val="005E7F40"/>
    <w:rsid w:val="005F0987"/>
    <w:rsid w:val="005F23E3"/>
    <w:rsid w:val="0060073F"/>
    <w:rsid w:val="00601EBD"/>
    <w:rsid w:val="0060391E"/>
    <w:rsid w:val="0061007F"/>
    <w:rsid w:val="00617ADB"/>
    <w:rsid w:val="0063009F"/>
    <w:rsid w:val="006319E4"/>
    <w:rsid w:val="0063284C"/>
    <w:rsid w:val="006512EB"/>
    <w:rsid w:val="006547D7"/>
    <w:rsid w:val="00657B4F"/>
    <w:rsid w:val="00662F08"/>
    <w:rsid w:val="0066676F"/>
    <w:rsid w:val="006670B3"/>
    <w:rsid w:val="006719DD"/>
    <w:rsid w:val="00682797"/>
    <w:rsid w:val="00685963"/>
    <w:rsid w:val="006865D9"/>
    <w:rsid w:val="00687C46"/>
    <w:rsid w:val="006940AE"/>
    <w:rsid w:val="006A2137"/>
    <w:rsid w:val="006B0958"/>
    <w:rsid w:val="006B29D9"/>
    <w:rsid w:val="006B67DB"/>
    <w:rsid w:val="006C2657"/>
    <w:rsid w:val="006C277B"/>
    <w:rsid w:val="006C3D4A"/>
    <w:rsid w:val="006D0BBA"/>
    <w:rsid w:val="006D2C67"/>
    <w:rsid w:val="006F314A"/>
    <w:rsid w:val="006F49BB"/>
    <w:rsid w:val="006F7CD5"/>
    <w:rsid w:val="00702D5D"/>
    <w:rsid w:val="00705968"/>
    <w:rsid w:val="00710DD3"/>
    <w:rsid w:val="00711419"/>
    <w:rsid w:val="00715909"/>
    <w:rsid w:val="00723FFB"/>
    <w:rsid w:val="0075770E"/>
    <w:rsid w:val="007601E2"/>
    <w:rsid w:val="00767643"/>
    <w:rsid w:val="00780BB4"/>
    <w:rsid w:val="007822AD"/>
    <w:rsid w:val="00782E62"/>
    <w:rsid w:val="00791F16"/>
    <w:rsid w:val="0079746E"/>
    <w:rsid w:val="007A62FB"/>
    <w:rsid w:val="007A6930"/>
    <w:rsid w:val="007B32BD"/>
    <w:rsid w:val="007B480B"/>
    <w:rsid w:val="007C4801"/>
    <w:rsid w:val="007C6D9E"/>
    <w:rsid w:val="007C6ED7"/>
    <w:rsid w:val="007D0199"/>
    <w:rsid w:val="007D0AFE"/>
    <w:rsid w:val="007D0CBE"/>
    <w:rsid w:val="007F0888"/>
    <w:rsid w:val="007F595F"/>
    <w:rsid w:val="008011A7"/>
    <w:rsid w:val="008102A8"/>
    <w:rsid w:val="00810E67"/>
    <w:rsid w:val="00813E26"/>
    <w:rsid w:val="00816D44"/>
    <w:rsid w:val="0082133F"/>
    <w:rsid w:val="0082234B"/>
    <w:rsid w:val="00823B34"/>
    <w:rsid w:val="00831923"/>
    <w:rsid w:val="00833CFD"/>
    <w:rsid w:val="008364ED"/>
    <w:rsid w:val="00837C9C"/>
    <w:rsid w:val="00842399"/>
    <w:rsid w:val="008447F8"/>
    <w:rsid w:val="0084580D"/>
    <w:rsid w:val="008516AA"/>
    <w:rsid w:val="00853DE2"/>
    <w:rsid w:val="0086435E"/>
    <w:rsid w:val="008656B0"/>
    <w:rsid w:val="00874412"/>
    <w:rsid w:val="00877F95"/>
    <w:rsid w:val="00885B21"/>
    <w:rsid w:val="008920EF"/>
    <w:rsid w:val="008A514E"/>
    <w:rsid w:val="008A580F"/>
    <w:rsid w:val="008A5CBB"/>
    <w:rsid w:val="008B1C8B"/>
    <w:rsid w:val="008B2762"/>
    <w:rsid w:val="008B64B7"/>
    <w:rsid w:val="008C556F"/>
    <w:rsid w:val="008C79EB"/>
    <w:rsid w:val="008D033B"/>
    <w:rsid w:val="008D23BC"/>
    <w:rsid w:val="008D6C42"/>
    <w:rsid w:val="008E1DCD"/>
    <w:rsid w:val="008E4890"/>
    <w:rsid w:val="008F3E5E"/>
    <w:rsid w:val="008F5ADC"/>
    <w:rsid w:val="008F6A03"/>
    <w:rsid w:val="009032F5"/>
    <w:rsid w:val="00910E27"/>
    <w:rsid w:val="00911CD4"/>
    <w:rsid w:val="00911FA9"/>
    <w:rsid w:val="0092103D"/>
    <w:rsid w:val="00921137"/>
    <w:rsid w:val="009223B4"/>
    <w:rsid w:val="00925C54"/>
    <w:rsid w:val="00926733"/>
    <w:rsid w:val="00926B79"/>
    <w:rsid w:val="0092771D"/>
    <w:rsid w:val="00927C2F"/>
    <w:rsid w:val="00933AF7"/>
    <w:rsid w:val="00937157"/>
    <w:rsid w:val="00937AD0"/>
    <w:rsid w:val="00940385"/>
    <w:rsid w:val="00940477"/>
    <w:rsid w:val="0094339C"/>
    <w:rsid w:val="009576C6"/>
    <w:rsid w:val="009702C1"/>
    <w:rsid w:val="00970BC8"/>
    <w:rsid w:val="00975600"/>
    <w:rsid w:val="00981BF0"/>
    <w:rsid w:val="00984A5F"/>
    <w:rsid w:val="0098615F"/>
    <w:rsid w:val="0098687C"/>
    <w:rsid w:val="0099043A"/>
    <w:rsid w:val="00994E1C"/>
    <w:rsid w:val="009A19DB"/>
    <w:rsid w:val="009A45FF"/>
    <w:rsid w:val="009A4FAF"/>
    <w:rsid w:val="009B2F29"/>
    <w:rsid w:val="009B52FF"/>
    <w:rsid w:val="009D01CC"/>
    <w:rsid w:val="009D1979"/>
    <w:rsid w:val="009D384F"/>
    <w:rsid w:val="009D3C20"/>
    <w:rsid w:val="009D7AFC"/>
    <w:rsid w:val="009E5F14"/>
    <w:rsid w:val="009F0C0B"/>
    <w:rsid w:val="00A00F29"/>
    <w:rsid w:val="00A02FF3"/>
    <w:rsid w:val="00A06E37"/>
    <w:rsid w:val="00A23817"/>
    <w:rsid w:val="00A26EE8"/>
    <w:rsid w:val="00A31162"/>
    <w:rsid w:val="00A316B5"/>
    <w:rsid w:val="00A37C08"/>
    <w:rsid w:val="00A4131E"/>
    <w:rsid w:val="00A414F9"/>
    <w:rsid w:val="00A441F9"/>
    <w:rsid w:val="00A51F11"/>
    <w:rsid w:val="00A53816"/>
    <w:rsid w:val="00A57E63"/>
    <w:rsid w:val="00A603D9"/>
    <w:rsid w:val="00A71F4E"/>
    <w:rsid w:val="00A85184"/>
    <w:rsid w:val="00AA68A9"/>
    <w:rsid w:val="00AA72B9"/>
    <w:rsid w:val="00AB091C"/>
    <w:rsid w:val="00AB4282"/>
    <w:rsid w:val="00AB5596"/>
    <w:rsid w:val="00AC5179"/>
    <w:rsid w:val="00AC545D"/>
    <w:rsid w:val="00AC765D"/>
    <w:rsid w:val="00AD42B2"/>
    <w:rsid w:val="00AD5835"/>
    <w:rsid w:val="00AE0F7D"/>
    <w:rsid w:val="00AE146D"/>
    <w:rsid w:val="00AE28B7"/>
    <w:rsid w:val="00AE2FB1"/>
    <w:rsid w:val="00AE430C"/>
    <w:rsid w:val="00AF0A41"/>
    <w:rsid w:val="00AF0FEB"/>
    <w:rsid w:val="00AF3751"/>
    <w:rsid w:val="00AF512E"/>
    <w:rsid w:val="00AF7966"/>
    <w:rsid w:val="00B005AC"/>
    <w:rsid w:val="00B026FC"/>
    <w:rsid w:val="00B2399A"/>
    <w:rsid w:val="00B27214"/>
    <w:rsid w:val="00B413B5"/>
    <w:rsid w:val="00B45DB7"/>
    <w:rsid w:val="00B60B0A"/>
    <w:rsid w:val="00B6306B"/>
    <w:rsid w:val="00B64310"/>
    <w:rsid w:val="00B74E1B"/>
    <w:rsid w:val="00B75F96"/>
    <w:rsid w:val="00B80A0D"/>
    <w:rsid w:val="00B81BE6"/>
    <w:rsid w:val="00B92CC0"/>
    <w:rsid w:val="00B96860"/>
    <w:rsid w:val="00BA24C7"/>
    <w:rsid w:val="00BB681A"/>
    <w:rsid w:val="00BD10BC"/>
    <w:rsid w:val="00BD3CB8"/>
    <w:rsid w:val="00BD7F29"/>
    <w:rsid w:val="00BE6B2D"/>
    <w:rsid w:val="00BF6F0B"/>
    <w:rsid w:val="00C0111C"/>
    <w:rsid w:val="00C01AC7"/>
    <w:rsid w:val="00C043DA"/>
    <w:rsid w:val="00C100D5"/>
    <w:rsid w:val="00C1062E"/>
    <w:rsid w:val="00C1114F"/>
    <w:rsid w:val="00C1304E"/>
    <w:rsid w:val="00C138DE"/>
    <w:rsid w:val="00C212A0"/>
    <w:rsid w:val="00C24EFD"/>
    <w:rsid w:val="00C26BFA"/>
    <w:rsid w:val="00C347D1"/>
    <w:rsid w:val="00C3523C"/>
    <w:rsid w:val="00C37730"/>
    <w:rsid w:val="00C43F91"/>
    <w:rsid w:val="00C57224"/>
    <w:rsid w:val="00C6213D"/>
    <w:rsid w:val="00C623E3"/>
    <w:rsid w:val="00C65818"/>
    <w:rsid w:val="00C668C1"/>
    <w:rsid w:val="00C705B4"/>
    <w:rsid w:val="00C7798F"/>
    <w:rsid w:val="00C95928"/>
    <w:rsid w:val="00CB05FE"/>
    <w:rsid w:val="00CB52A1"/>
    <w:rsid w:val="00CD1FCF"/>
    <w:rsid w:val="00CD3DCA"/>
    <w:rsid w:val="00CD71E3"/>
    <w:rsid w:val="00CE196F"/>
    <w:rsid w:val="00CF2183"/>
    <w:rsid w:val="00CF2451"/>
    <w:rsid w:val="00D04179"/>
    <w:rsid w:val="00D04654"/>
    <w:rsid w:val="00D06764"/>
    <w:rsid w:val="00D13EE8"/>
    <w:rsid w:val="00D2732E"/>
    <w:rsid w:val="00D31FF6"/>
    <w:rsid w:val="00D365E4"/>
    <w:rsid w:val="00D408B3"/>
    <w:rsid w:val="00D431EE"/>
    <w:rsid w:val="00D559C9"/>
    <w:rsid w:val="00D64A51"/>
    <w:rsid w:val="00D6582E"/>
    <w:rsid w:val="00D66F55"/>
    <w:rsid w:val="00D71A3C"/>
    <w:rsid w:val="00D759FA"/>
    <w:rsid w:val="00D77F0A"/>
    <w:rsid w:val="00D90BF7"/>
    <w:rsid w:val="00D915E4"/>
    <w:rsid w:val="00DA533E"/>
    <w:rsid w:val="00DB6B2B"/>
    <w:rsid w:val="00DC236B"/>
    <w:rsid w:val="00DC278D"/>
    <w:rsid w:val="00DC2FC8"/>
    <w:rsid w:val="00DC41EF"/>
    <w:rsid w:val="00DD4329"/>
    <w:rsid w:val="00DD6145"/>
    <w:rsid w:val="00DE5885"/>
    <w:rsid w:val="00DF155C"/>
    <w:rsid w:val="00DF1C73"/>
    <w:rsid w:val="00E00794"/>
    <w:rsid w:val="00E03191"/>
    <w:rsid w:val="00E071D6"/>
    <w:rsid w:val="00E12359"/>
    <w:rsid w:val="00E13A4E"/>
    <w:rsid w:val="00E13EA8"/>
    <w:rsid w:val="00E1463C"/>
    <w:rsid w:val="00E17F8A"/>
    <w:rsid w:val="00E2445E"/>
    <w:rsid w:val="00E24501"/>
    <w:rsid w:val="00E26958"/>
    <w:rsid w:val="00E30F30"/>
    <w:rsid w:val="00E3254F"/>
    <w:rsid w:val="00E328C6"/>
    <w:rsid w:val="00E343D4"/>
    <w:rsid w:val="00E371D7"/>
    <w:rsid w:val="00E404D5"/>
    <w:rsid w:val="00E4390A"/>
    <w:rsid w:val="00E447A0"/>
    <w:rsid w:val="00E46216"/>
    <w:rsid w:val="00E550E6"/>
    <w:rsid w:val="00E641E7"/>
    <w:rsid w:val="00E651BC"/>
    <w:rsid w:val="00E669C1"/>
    <w:rsid w:val="00E80239"/>
    <w:rsid w:val="00E82CEB"/>
    <w:rsid w:val="00E90981"/>
    <w:rsid w:val="00E92609"/>
    <w:rsid w:val="00E92891"/>
    <w:rsid w:val="00E92FEB"/>
    <w:rsid w:val="00E952F6"/>
    <w:rsid w:val="00E96B1E"/>
    <w:rsid w:val="00EA451C"/>
    <w:rsid w:val="00EB2C35"/>
    <w:rsid w:val="00EB31C5"/>
    <w:rsid w:val="00EB4B0F"/>
    <w:rsid w:val="00EB66B0"/>
    <w:rsid w:val="00EC0B74"/>
    <w:rsid w:val="00ED1A87"/>
    <w:rsid w:val="00ED3E4B"/>
    <w:rsid w:val="00ED6666"/>
    <w:rsid w:val="00EE0D76"/>
    <w:rsid w:val="00EE0F4E"/>
    <w:rsid w:val="00EE69C0"/>
    <w:rsid w:val="00EF0B9B"/>
    <w:rsid w:val="00EF47A9"/>
    <w:rsid w:val="00F05683"/>
    <w:rsid w:val="00F069A8"/>
    <w:rsid w:val="00F1000A"/>
    <w:rsid w:val="00F201B0"/>
    <w:rsid w:val="00F201EB"/>
    <w:rsid w:val="00F21F65"/>
    <w:rsid w:val="00F2377C"/>
    <w:rsid w:val="00F254C7"/>
    <w:rsid w:val="00F3441D"/>
    <w:rsid w:val="00F54407"/>
    <w:rsid w:val="00F549EA"/>
    <w:rsid w:val="00F56B4E"/>
    <w:rsid w:val="00F57A82"/>
    <w:rsid w:val="00F57F3A"/>
    <w:rsid w:val="00F65507"/>
    <w:rsid w:val="00F655E2"/>
    <w:rsid w:val="00F70A27"/>
    <w:rsid w:val="00F739C8"/>
    <w:rsid w:val="00F74950"/>
    <w:rsid w:val="00F77F4D"/>
    <w:rsid w:val="00F82995"/>
    <w:rsid w:val="00F8308C"/>
    <w:rsid w:val="00F836CA"/>
    <w:rsid w:val="00F9335A"/>
    <w:rsid w:val="00F93929"/>
    <w:rsid w:val="00F94958"/>
    <w:rsid w:val="00F94D13"/>
    <w:rsid w:val="00F97957"/>
    <w:rsid w:val="00FA6155"/>
    <w:rsid w:val="00FB587B"/>
    <w:rsid w:val="00FD0917"/>
    <w:rsid w:val="00FD14C5"/>
    <w:rsid w:val="00FD4C7D"/>
    <w:rsid w:val="00FE16D1"/>
    <w:rsid w:val="00FE28F5"/>
    <w:rsid w:val="00FE3FE8"/>
    <w:rsid w:val="00FF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9FD5"/>
  <w15:docId w15:val="{761DC215-AFDD-D64D-9247-51BEBD03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4A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14A5A"/>
    <w:pPr>
      <w:keepNext/>
      <w:keepLines/>
      <w:spacing w:before="120" w:after="120"/>
      <w:outlineLvl w:val="1"/>
    </w:pPr>
    <w:rPr>
      <w:rFonts w:asciiTheme="minorHAnsi" w:eastAsiaTheme="majorEastAsia" w:hAnsiTheme="minorHAnsi" w:cstheme="majorBidi"/>
      <w:b/>
      <w:color w:val="000000" w:themeColor="text1"/>
      <w:sz w:val="26"/>
      <w:szCs w:val="26"/>
    </w:rPr>
  </w:style>
  <w:style w:type="paragraph" w:styleId="Heading3">
    <w:name w:val="heading 3"/>
    <w:basedOn w:val="Normal"/>
    <w:next w:val="Normal"/>
    <w:link w:val="Heading3Char"/>
    <w:uiPriority w:val="9"/>
    <w:unhideWhenUsed/>
    <w:qFormat/>
    <w:rsid w:val="00514A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B2B"/>
    <w:pPr>
      <w:tabs>
        <w:tab w:val="center" w:pos="4680"/>
        <w:tab w:val="right" w:pos="9360"/>
      </w:tabs>
    </w:pPr>
  </w:style>
  <w:style w:type="character" w:customStyle="1" w:styleId="HeaderChar">
    <w:name w:val="Header Char"/>
    <w:basedOn w:val="DefaultParagraphFont"/>
    <w:link w:val="Header"/>
    <w:uiPriority w:val="99"/>
    <w:rsid w:val="00DB6B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B2B"/>
    <w:pPr>
      <w:tabs>
        <w:tab w:val="center" w:pos="4680"/>
        <w:tab w:val="right" w:pos="9360"/>
      </w:tabs>
    </w:pPr>
  </w:style>
  <w:style w:type="character" w:customStyle="1" w:styleId="FooterChar">
    <w:name w:val="Footer Char"/>
    <w:basedOn w:val="DefaultParagraphFont"/>
    <w:link w:val="Footer"/>
    <w:uiPriority w:val="99"/>
    <w:rsid w:val="00DB6B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33E"/>
    <w:rPr>
      <w:color w:val="0000FF" w:themeColor="hyperlink"/>
      <w:u w:val="single"/>
    </w:rPr>
  </w:style>
  <w:style w:type="paragraph" w:styleId="ListParagraph">
    <w:name w:val="List Paragraph"/>
    <w:basedOn w:val="Normal"/>
    <w:uiPriority w:val="34"/>
    <w:qFormat/>
    <w:rsid w:val="00FD14C5"/>
    <w:pPr>
      <w:ind w:left="720"/>
      <w:contextualSpacing/>
    </w:pPr>
  </w:style>
  <w:style w:type="paragraph" w:styleId="BalloonText">
    <w:name w:val="Balloon Text"/>
    <w:basedOn w:val="Normal"/>
    <w:link w:val="BalloonTextChar"/>
    <w:uiPriority w:val="99"/>
    <w:semiHidden/>
    <w:unhideWhenUsed/>
    <w:rsid w:val="00EE0D76"/>
    <w:rPr>
      <w:rFonts w:ascii="Tahoma" w:hAnsi="Tahoma" w:cs="Tahoma"/>
      <w:sz w:val="16"/>
      <w:szCs w:val="16"/>
    </w:rPr>
  </w:style>
  <w:style w:type="character" w:customStyle="1" w:styleId="BalloonTextChar">
    <w:name w:val="Balloon Text Char"/>
    <w:basedOn w:val="DefaultParagraphFont"/>
    <w:link w:val="BalloonText"/>
    <w:uiPriority w:val="99"/>
    <w:semiHidden/>
    <w:rsid w:val="00EE0D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74E1B"/>
    <w:rPr>
      <w:sz w:val="16"/>
      <w:szCs w:val="16"/>
    </w:rPr>
  </w:style>
  <w:style w:type="paragraph" w:styleId="CommentText">
    <w:name w:val="annotation text"/>
    <w:basedOn w:val="Normal"/>
    <w:link w:val="CommentTextChar"/>
    <w:uiPriority w:val="99"/>
    <w:semiHidden/>
    <w:unhideWhenUsed/>
    <w:rsid w:val="00B74E1B"/>
    <w:rPr>
      <w:sz w:val="20"/>
      <w:szCs w:val="20"/>
    </w:rPr>
  </w:style>
  <w:style w:type="character" w:customStyle="1" w:styleId="CommentTextChar">
    <w:name w:val="Comment Text Char"/>
    <w:basedOn w:val="DefaultParagraphFont"/>
    <w:link w:val="CommentText"/>
    <w:uiPriority w:val="99"/>
    <w:semiHidden/>
    <w:rsid w:val="00B74E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E1B"/>
    <w:rPr>
      <w:b/>
      <w:bCs/>
    </w:rPr>
  </w:style>
  <w:style w:type="character" w:customStyle="1" w:styleId="CommentSubjectChar">
    <w:name w:val="Comment Subject Char"/>
    <w:basedOn w:val="CommentTextChar"/>
    <w:link w:val="CommentSubject"/>
    <w:uiPriority w:val="99"/>
    <w:semiHidden/>
    <w:rsid w:val="00B74E1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D0199"/>
    <w:rPr>
      <w:color w:val="605E5C"/>
      <w:shd w:val="clear" w:color="auto" w:fill="E1DFDD"/>
    </w:rPr>
  </w:style>
  <w:style w:type="character" w:styleId="PageNumber">
    <w:name w:val="page number"/>
    <w:basedOn w:val="DefaultParagraphFont"/>
    <w:uiPriority w:val="99"/>
    <w:semiHidden/>
    <w:unhideWhenUsed/>
    <w:rsid w:val="00A26EE8"/>
  </w:style>
  <w:style w:type="table" w:styleId="TableGrid">
    <w:name w:val="Table Grid"/>
    <w:basedOn w:val="TableNormal"/>
    <w:uiPriority w:val="59"/>
    <w:rsid w:val="00AB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4179"/>
    <w:pPr>
      <w:spacing w:before="100" w:beforeAutospacing="1" w:after="100" w:afterAutospacing="1"/>
    </w:pPr>
    <w:rPr>
      <w:rFonts w:ascii="Times" w:eastAsia="Calibri" w:hAnsi="Times"/>
      <w:sz w:val="20"/>
      <w:szCs w:val="20"/>
    </w:rPr>
  </w:style>
  <w:style w:type="character" w:styleId="FollowedHyperlink">
    <w:name w:val="FollowedHyperlink"/>
    <w:basedOn w:val="DefaultParagraphFont"/>
    <w:uiPriority w:val="99"/>
    <w:semiHidden/>
    <w:unhideWhenUsed/>
    <w:rsid w:val="001A3A05"/>
    <w:rPr>
      <w:color w:val="800080" w:themeColor="followedHyperlink"/>
      <w:u w:val="single"/>
    </w:rPr>
  </w:style>
  <w:style w:type="character" w:customStyle="1" w:styleId="Heading2Char">
    <w:name w:val="Heading 2 Char"/>
    <w:basedOn w:val="DefaultParagraphFont"/>
    <w:link w:val="Heading2"/>
    <w:uiPriority w:val="9"/>
    <w:rsid w:val="00514A5A"/>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514A5A"/>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514A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A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14A5A"/>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514A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4A5A"/>
    <w:rPr>
      <w:rFonts w:eastAsiaTheme="minorEastAsia"/>
      <w:color w:val="5A5A5A" w:themeColor="text1" w:themeTint="A5"/>
      <w:spacing w:val="15"/>
    </w:rPr>
  </w:style>
  <w:style w:type="character" w:customStyle="1" w:styleId="apple-converted-space">
    <w:name w:val="apple-converted-space"/>
    <w:basedOn w:val="DefaultParagraphFont"/>
    <w:rsid w:val="00710DD3"/>
  </w:style>
  <w:style w:type="character" w:styleId="Emphasis">
    <w:name w:val="Emphasis"/>
    <w:basedOn w:val="DefaultParagraphFont"/>
    <w:uiPriority w:val="20"/>
    <w:qFormat/>
    <w:rsid w:val="00710DD3"/>
    <w:rPr>
      <w:i/>
      <w:iCs/>
    </w:rPr>
  </w:style>
  <w:style w:type="character" w:customStyle="1" w:styleId="text">
    <w:name w:val="text"/>
    <w:basedOn w:val="DefaultParagraphFont"/>
    <w:rsid w:val="0071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1234">
      <w:bodyDiv w:val="1"/>
      <w:marLeft w:val="0"/>
      <w:marRight w:val="0"/>
      <w:marTop w:val="0"/>
      <w:marBottom w:val="0"/>
      <w:divBdr>
        <w:top w:val="none" w:sz="0" w:space="0" w:color="auto"/>
        <w:left w:val="none" w:sz="0" w:space="0" w:color="auto"/>
        <w:bottom w:val="none" w:sz="0" w:space="0" w:color="auto"/>
        <w:right w:val="none" w:sz="0" w:space="0" w:color="auto"/>
      </w:divBdr>
    </w:div>
    <w:div w:id="188571614">
      <w:bodyDiv w:val="1"/>
      <w:marLeft w:val="0"/>
      <w:marRight w:val="0"/>
      <w:marTop w:val="0"/>
      <w:marBottom w:val="0"/>
      <w:divBdr>
        <w:top w:val="none" w:sz="0" w:space="0" w:color="auto"/>
        <w:left w:val="none" w:sz="0" w:space="0" w:color="auto"/>
        <w:bottom w:val="none" w:sz="0" w:space="0" w:color="auto"/>
        <w:right w:val="none" w:sz="0" w:space="0" w:color="auto"/>
      </w:divBdr>
    </w:div>
    <w:div w:id="207374431">
      <w:bodyDiv w:val="1"/>
      <w:marLeft w:val="0"/>
      <w:marRight w:val="0"/>
      <w:marTop w:val="0"/>
      <w:marBottom w:val="0"/>
      <w:divBdr>
        <w:top w:val="none" w:sz="0" w:space="0" w:color="auto"/>
        <w:left w:val="none" w:sz="0" w:space="0" w:color="auto"/>
        <w:bottom w:val="none" w:sz="0" w:space="0" w:color="auto"/>
        <w:right w:val="none" w:sz="0" w:space="0" w:color="auto"/>
      </w:divBdr>
    </w:div>
    <w:div w:id="214901414">
      <w:bodyDiv w:val="1"/>
      <w:marLeft w:val="0"/>
      <w:marRight w:val="0"/>
      <w:marTop w:val="0"/>
      <w:marBottom w:val="0"/>
      <w:divBdr>
        <w:top w:val="none" w:sz="0" w:space="0" w:color="auto"/>
        <w:left w:val="none" w:sz="0" w:space="0" w:color="auto"/>
        <w:bottom w:val="none" w:sz="0" w:space="0" w:color="auto"/>
        <w:right w:val="none" w:sz="0" w:space="0" w:color="auto"/>
      </w:divBdr>
    </w:div>
    <w:div w:id="218782764">
      <w:bodyDiv w:val="1"/>
      <w:marLeft w:val="0"/>
      <w:marRight w:val="0"/>
      <w:marTop w:val="0"/>
      <w:marBottom w:val="0"/>
      <w:divBdr>
        <w:top w:val="none" w:sz="0" w:space="0" w:color="auto"/>
        <w:left w:val="none" w:sz="0" w:space="0" w:color="auto"/>
        <w:bottom w:val="none" w:sz="0" w:space="0" w:color="auto"/>
        <w:right w:val="none" w:sz="0" w:space="0" w:color="auto"/>
      </w:divBdr>
      <w:divsChild>
        <w:div w:id="134258354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792402497">
              <w:marLeft w:val="0"/>
              <w:marRight w:val="0"/>
              <w:marTop w:val="0"/>
              <w:marBottom w:val="270"/>
              <w:divBdr>
                <w:top w:val="none" w:sz="0" w:space="0" w:color="auto"/>
                <w:left w:val="none" w:sz="0" w:space="0" w:color="auto"/>
                <w:bottom w:val="none" w:sz="0" w:space="0" w:color="auto"/>
                <w:right w:val="none" w:sz="0" w:space="0" w:color="auto"/>
              </w:divBdr>
              <w:divsChild>
                <w:div w:id="53554681">
                  <w:marLeft w:val="0"/>
                  <w:marRight w:val="0"/>
                  <w:marTop w:val="0"/>
                  <w:marBottom w:val="270"/>
                  <w:divBdr>
                    <w:top w:val="none" w:sz="0" w:space="0" w:color="auto"/>
                    <w:left w:val="none" w:sz="0" w:space="0" w:color="auto"/>
                    <w:bottom w:val="none" w:sz="0" w:space="0" w:color="auto"/>
                    <w:right w:val="none" w:sz="0" w:space="0" w:color="auto"/>
                  </w:divBdr>
                  <w:divsChild>
                    <w:div w:id="508177731">
                      <w:marLeft w:val="0"/>
                      <w:marRight w:val="0"/>
                      <w:marTop w:val="0"/>
                      <w:marBottom w:val="270"/>
                      <w:divBdr>
                        <w:top w:val="none" w:sz="0" w:space="0" w:color="auto"/>
                        <w:left w:val="none" w:sz="0" w:space="0" w:color="auto"/>
                        <w:bottom w:val="none" w:sz="0" w:space="0" w:color="auto"/>
                        <w:right w:val="none" w:sz="0" w:space="0" w:color="auto"/>
                      </w:divBdr>
                      <w:divsChild>
                        <w:div w:id="735592600">
                          <w:marLeft w:val="0"/>
                          <w:marRight w:val="0"/>
                          <w:marTop w:val="0"/>
                          <w:marBottom w:val="270"/>
                          <w:divBdr>
                            <w:top w:val="none" w:sz="0" w:space="0" w:color="auto"/>
                            <w:left w:val="none" w:sz="0" w:space="0" w:color="auto"/>
                            <w:bottom w:val="none" w:sz="0" w:space="0" w:color="auto"/>
                            <w:right w:val="none" w:sz="0" w:space="0" w:color="auto"/>
                          </w:divBdr>
                          <w:divsChild>
                            <w:div w:id="1000161369">
                              <w:marLeft w:val="0"/>
                              <w:marRight w:val="0"/>
                              <w:marTop w:val="0"/>
                              <w:marBottom w:val="0"/>
                              <w:divBdr>
                                <w:top w:val="none" w:sz="0" w:space="0" w:color="auto"/>
                                <w:left w:val="none" w:sz="0" w:space="0" w:color="auto"/>
                                <w:bottom w:val="none" w:sz="0" w:space="0" w:color="auto"/>
                                <w:right w:val="none" w:sz="0" w:space="0" w:color="auto"/>
                              </w:divBdr>
                              <w:divsChild>
                                <w:div w:id="6014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090">
                      <w:marLeft w:val="0"/>
                      <w:marRight w:val="0"/>
                      <w:marTop w:val="0"/>
                      <w:marBottom w:val="0"/>
                      <w:divBdr>
                        <w:top w:val="none" w:sz="0" w:space="0" w:color="auto"/>
                        <w:left w:val="none" w:sz="0" w:space="0" w:color="auto"/>
                        <w:bottom w:val="none" w:sz="0" w:space="0" w:color="auto"/>
                        <w:right w:val="none" w:sz="0" w:space="0" w:color="auto"/>
                      </w:divBdr>
                      <w:divsChild>
                        <w:div w:id="2003002702">
                          <w:marLeft w:val="0"/>
                          <w:marRight w:val="0"/>
                          <w:marTop w:val="0"/>
                          <w:marBottom w:val="0"/>
                          <w:divBdr>
                            <w:top w:val="none" w:sz="0" w:space="0" w:color="auto"/>
                            <w:left w:val="none" w:sz="0" w:space="0" w:color="auto"/>
                            <w:bottom w:val="none" w:sz="0" w:space="0" w:color="auto"/>
                            <w:right w:val="none" w:sz="0" w:space="0" w:color="auto"/>
                          </w:divBdr>
                        </w:div>
                      </w:divsChild>
                    </w:div>
                    <w:div w:id="805121672">
                      <w:marLeft w:val="0"/>
                      <w:marRight w:val="0"/>
                      <w:marTop w:val="0"/>
                      <w:marBottom w:val="270"/>
                      <w:divBdr>
                        <w:top w:val="none" w:sz="0" w:space="0" w:color="auto"/>
                        <w:left w:val="none" w:sz="0" w:space="0" w:color="auto"/>
                        <w:bottom w:val="none" w:sz="0" w:space="0" w:color="auto"/>
                        <w:right w:val="none" w:sz="0" w:space="0" w:color="auto"/>
                      </w:divBdr>
                      <w:divsChild>
                        <w:div w:id="1865094317">
                          <w:marLeft w:val="0"/>
                          <w:marRight w:val="0"/>
                          <w:marTop w:val="0"/>
                          <w:marBottom w:val="0"/>
                          <w:divBdr>
                            <w:top w:val="none" w:sz="0" w:space="0" w:color="auto"/>
                            <w:left w:val="none" w:sz="0" w:space="0" w:color="auto"/>
                            <w:bottom w:val="none" w:sz="0" w:space="0" w:color="auto"/>
                            <w:right w:val="none" w:sz="0" w:space="0" w:color="auto"/>
                          </w:divBdr>
                          <w:divsChild>
                            <w:div w:id="4929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9573">
                      <w:marLeft w:val="0"/>
                      <w:marRight w:val="0"/>
                      <w:marTop w:val="0"/>
                      <w:marBottom w:val="270"/>
                      <w:divBdr>
                        <w:top w:val="none" w:sz="0" w:space="0" w:color="auto"/>
                        <w:left w:val="none" w:sz="0" w:space="0" w:color="auto"/>
                        <w:bottom w:val="none" w:sz="0" w:space="0" w:color="auto"/>
                        <w:right w:val="none" w:sz="0" w:space="0" w:color="auto"/>
                      </w:divBdr>
                      <w:divsChild>
                        <w:div w:id="2078503922">
                          <w:marLeft w:val="0"/>
                          <w:marRight w:val="0"/>
                          <w:marTop w:val="0"/>
                          <w:marBottom w:val="0"/>
                          <w:divBdr>
                            <w:top w:val="none" w:sz="0" w:space="0" w:color="auto"/>
                            <w:left w:val="none" w:sz="0" w:space="0" w:color="auto"/>
                            <w:bottom w:val="none" w:sz="0" w:space="0" w:color="auto"/>
                            <w:right w:val="none" w:sz="0" w:space="0" w:color="auto"/>
                          </w:divBdr>
                          <w:divsChild>
                            <w:div w:id="9005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3092">
                      <w:marLeft w:val="0"/>
                      <w:marRight w:val="0"/>
                      <w:marTop w:val="0"/>
                      <w:marBottom w:val="270"/>
                      <w:divBdr>
                        <w:top w:val="none" w:sz="0" w:space="0" w:color="auto"/>
                        <w:left w:val="none" w:sz="0" w:space="0" w:color="auto"/>
                        <w:bottom w:val="none" w:sz="0" w:space="0" w:color="auto"/>
                        <w:right w:val="none" w:sz="0" w:space="0" w:color="auto"/>
                      </w:divBdr>
                      <w:divsChild>
                        <w:div w:id="1319110598">
                          <w:marLeft w:val="0"/>
                          <w:marRight w:val="0"/>
                          <w:marTop w:val="0"/>
                          <w:marBottom w:val="0"/>
                          <w:divBdr>
                            <w:top w:val="none" w:sz="0" w:space="0" w:color="auto"/>
                            <w:left w:val="none" w:sz="0" w:space="0" w:color="auto"/>
                            <w:bottom w:val="none" w:sz="0" w:space="0" w:color="auto"/>
                            <w:right w:val="none" w:sz="0" w:space="0" w:color="auto"/>
                          </w:divBdr>
                          <w:divsChild>
                            <w:div w:id="679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3247">
                      <w:marLeft w:val="0"/>
                      <w:marRight w:val="0"/>
                      <w:marTop w:val="0"/>
                      <w:marBottom w:val="270"/>
                      <w:divBdr>
                        <w:top w:val="none" w:sz="0" w:space="0" w:color="auto"/>
                        <w:left w:val="none" w:sz="0" w:space="0" w:color="auto"/>
                        <w:bottom w:val="none" w:sz="0" w:space="0" w:color="auto"/>
                        <w:right w:val="none" w:sz="0" w:space="0" w:color="auto"/>
                      </w:divBdr>
                      <w:divsChild>
                        <w:div w:id="1789658699">
                          <w:marLeft w:val="0"/>
                          <w:marRight w:val="0"/>
                          <w:marTop w:val="0"/>
                          <w:marBottom w:val="0"/>
                          <w:divBdr>
                            <w:top w:val="none" w:sz="0" w:space="0" w:color="auto"/>
                            <w:left w:val="none" w:sz="0" w:space="0" w:color="auto"/>
                            <w:bottom w:val="none" w:sz="0" w:space="0" w:color="auto"/>
                            <w:right w:val="none" w:sz="0" w:space="0" w:color="auto"/>
                          </w:divBdr>
                          <w:divsChild>
                            <w:div w:id="20336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72818">
                      <w:marLeft w:val="0"/>
                      <w:marRight w:val="0"/>
                      <w:marTop w:val="0"/>
                      <w:marBottom w:val="270"/>
                      <w:divBdr>
                        <w:top w:val="none" w:sz="0" w:space="0" w:color="auto"/>
                        <w:left w:val="none" w:sz="0" w:space="0" w:color="auto"/>
                        <w:bottom w:val="none" w:sz="0" w:space="0" w:color="auto"/>
                        <w:right w:val="none" w:sz="0" w:space="0" w:color="auto"/>
                      </w:divBdr>
                      <w:divsChild>
                        <w:div w:id="588777102">
                          <w:marLeft w:val="0"/>
                          <w:marRight w:val="0"/>
                          <w:marTop w:val="0"/>
                          <w:marBottom w:val="0"/>
                          <w:divBdr>
                            <w:top w:val="none" w:sz="0" w:space="0" w:color="auto"/>
                            <w:left w:val="none" w:sz="0" w:space="0" w:color="auto"/>
                            <w:bottom w:val="none" w:sz="0" w:space="0" w:color="auto"/>
                            <w:right w:val="none" w:sz="0" w:space="0" w:color="auto"/>
                          </w:divBdr>
                          <w:divsChild>
                            <w:div w:id="8105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87321">
      <w:bodyDiv w:val="1"/>
      <w:marLeft w:val="0"/>
      <w:marRight w:val="0"/>
      <w:marTop w:val="0"/>
      <w:marBottom w:val="0"/>
      <w:divBdr>
        <w:top w:val="none" w:sz="0" w:space="0" w:color="auto"/>
        <w:left w:val="none" w:sz="0" w:space="0" w:color="auto"/>
        <w:bottom w:val="none" w:sz="0" w:space="0" w:color="auto"/>
        <w:right w:val="none" w:sz="0" w:space="0" w:color="auto"/>
      </w:divBdr>
    </w:div>
    <w:div w:id="294071840">
      <w:bodyDiv w:val="1"/>
      <w:marLeft w:val="0"/>
      <w:marRight w:val="0"/>
      <w:marTop w:val="0"/>
      <w:marBottom w:val="0"/>
      <w:divBdr>
        <w:top w:val="none" w:sz="0" w:space="0" w:color="auto"/>
        <w:left w:val="none" w:sz="0" w:space="0" w:color="auto"/>
        <w:bottom w:val="none" w:sz="0" w:space="0" w:color="auto"/>
        <w:right w:val="none" w:sz="0" w:space="0" w:color="auto"/>
      </w:divBdr>
    </w:div>
    <w:div w:id="346909808">
      <w:bodyDiv w:val="1"/>
      <w:marLeft w:val="0"/>
      <w:marRight w:val="0"/>
      <w:marTop w:val="0"/>
      <w:marBottom w:val="0"/>
      <w:divBdr>
        <w:top w:val="none" w:sz="0" w:space="0" w:color="auto"/>
        <w:left w:val="none" w:sz="0" w:space="0" w:color="auto"/>
        <w:bottom w:val="none" w:sz="0" w:space="0" w:color="auto"/>
        <w:right w:val="none" w:sz="0" w:space="0" w:color="auto"/>
      </w:divBdr>
    </w:div>
    <w:div w:id="568417501">
      <w:bodyDiv w:val="1"/>
      <w:marLeft w:val="0"/>
      <w:marRight w:val="0"/>
      <w:marTop w:val="0"/>
      <w:marBottom w:val="0"/>
      <w:divBdr>
        <w:top w:val="none" w:sz="0" w:space="0" w:color="auto"/>
        <w:left w:val="none" w:sz="0" w:space="0" w:color="auto"/>
        <w:bottom w:val="none" w:sz="0" w:space="0" w:color="auto"/>
        <w:right w:val="none" w:sz="0" w:space="0" w:color="auto"/>
      </w:divBdr>
    </w:div>
    <w:div w:id="573703759">
      <w:bodyDiv w:val="1"/>
      <w:marLeft w:val="0"/>
      <w:marRight w:val="0"/>
      <w:marTop w:val="0"/>
      <w:marBottom w:val="0"/>
      <w:divBdr>
        <w:top w:val="none" w:sz="0" w:space="0" w:color="auto"/>
        <w:left w:val="none" w:sz="0" w:space="0" w:color="auto"/>
        <w:bottom w:val="none" w:sz="0" w:space="0" w:color="auto"/>
        <w:right w:val="none" w:sz="0" w:space="0" w:color="auto"/>
      </w:divBdr>
    </w:div>
    <w:div w:id="583496053">
      <w:bodyDiv w:val="1"/>
      <w:marLeft w:val="0"/>
      <w:marRight w:val="0"/>
      <w:marTop w:val="0"/>
      <w:marBottom w:val="0"/>
      <w:divBdr>
        <w:top w:val="none" w:sz="0" w:space="0" w:color="auto"/>
        <w:left w:val="none" w:sz="0" w:space="0" w:color="auto"/>
        <w:bottom w:val="none" w:sz="0" w:space="0" w:color="auto"/>
        <w:right w:val="none" w:sz="0" w:space="0" w:color="auto"/>
      </w:divBdr>
    </w:div>
    <w:div w:id="702360978">
      <w:bodyDiv w:val="1"/>
      <w:marLeft w:val="0"/>
      <w:marRight w:val="0"/>
      <w:marTop w:val="0"/>
      <w:marBottom w:val="0"/>
      <w:divBdr>
        <w:top w:val="none" w:sz="0" w:space="0" w:color="auto"/>
        <w:left w:val="none" w:sz="0" w:space="0" w:color="auto"/>
        <w:bottom w:val="none" w:sz="0" w:space="0" w:color="auto"/>
        <w:right w:val="none" w:sz="0" w:space="0" w:color="auto"/>
      </w:divBdr>
      <w:divsChild>
        <w:div w:id="208005546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985936849">
              <w:marLeft w:val="0"/>
              <w:marRight w:val="0"/>
              <w:marTop w:val="0"/>
              <w:marBottom w:val="270"/>
              <w:divBdr>
                <w:top w:val="none" w:sz="0" w:space="0" w:color="auto"/>
                <w:left w:val="none" w:sz="0" w:space="0" w:color="auto"/>
                <w:bottom w:val="none" w:sz="0" w:space="0" w:color="auto"/>
                <w:right w:val="none" w:sz="0" w:space="0" w:color="auto"/>
              </w:divBdr>
              <w:divsChild>
                <w:div w:id="213590734">
                  <w:marLeft w:val="0"/>
                  <w:marRight w:val="0"/>
                  <w:marTop w:val="0"/>
                  <w:marBottom w:val="270"/>
                  <w:divBdr>
                    <w:top w:val="none" w:sz="0" w:space="0" w:color="auto"/>
                    <w:left w:val="none" w:sz="0" w:space="0" w:color="auto"/>
                    <w:bottom w:val="none" w:sz="0" w:space="0" w:color="auto"/>
                    <w:right w:val="none" w:sz="0" w:space="0" w:color="auto"/>
                  </w:divBdr>
                  <w:divsChild>
                    <w:div w:id="1935430939">
                      <w:marLeft w:val="0"/>
                      <w:marRight w:val="0"/>
                      <w:marTop w:val="0"/>
                      <w:marBottom w:val="270"/>
                      <w:divBdr>
                        <w:top w:val="none" w:sz="0" w:space="0" w:color="auto"/>
                        <w:left w:val="none" w:sz="0" w:space="0" w:color="auto"/>
                        <w:bottom w:val="none" w:sz="0" w:space="0" w:color="auto"/>
                        <w:right w:val="none" w:sz="0" w:space="0" w:color="auto"/>
                      </w:divBdr>
                      <w:divsChild>
                        <w:div w:id="472334397">
                          <w:marLeft w:val="0"/>
                          <w:marRight w:val="0"/>
                          <w:marTop w:val="0"/>
                          <w:marBottom w:val="0"/>
                          <w:divBdr>
                            <w:top w:val="none" w:sz="0" w:space="0" w:color="auto"/>
                            <w:left w:val="none" w:sz="0" w:space="0" w:color="auto"/>
                            <w:bottom w:val="none" w:sz="0" w:space="0" w:color="auto"/>
                            <w:right w:val="none" w:sz="0" w:space="0" w:color="auto"/>
                          </w:divBdr>
                          <w:divsChild>
                            <w:div w:id="1673678307">
                              <w:marLeft w:val="0"/>
                              <w:marRight w:val="0"/>
                              <w:marTop w:val="0"/>
                              <w:marBottom w:val="0"/>
                              <w:divBdr>
                                <w:top w:val="none" w:sz="0" w:space="0" w:color="auto"/>
                                <w:left w:val="none" w:sz="0" w:space="0" w:color="auto"/>
                                <w:bottom w:val="none" w:sz="0" w:space="0" w:color="auto"/>
                                <w:right w:val="none" w:sz="0" w:space="0" w:color="auto"/>
                              </w:divBdr>
                            </w:div>
                          </w:divsChild>
                        </w:div>
                        <w:div w:id="2133670173">
                          <w:marLeft w:val="0"/>
                          <w:marRight w:val="0"/>
                          <w:marTop w:val="0"/>
                          <w:marBottom w:val="270"/>
                          <w:divBdr>
                            <w:top w:val="none" w:sz="0" w:space="0" w:color="auto"/>
                            <w:left w:val="none" w:sz="0" w:space="0" w:color="auto"/>
                            <w:bottom w:val="none" w:sz="0" w:space="0" w:color="auto"/>
                            <w:right w:val="none" w:sz="0" w:space="0" w:color="auto"/>
                          </w:divBdr>
                          <w:divsChild>
                            <w:div w:id="874123252">
                              <w:marLeft w:val="0"/>
                              <w:marRight w:val="0"/>
                              <w:marTop w:val="0"/>
                              <w:marBottom w:val="0"/>
                              <w:divBdr>
                                <w:top w:val="none" w:sz="0" w:space="0" w:color="auto"/>
                                <w:left w:val="none" w:sz="0" w:space="0" w:color="auto"/>
                                <w:bottom w:val="none" w:sz="0" w:space="0" w:color="auto"/>
                                <w:right w:val="none" w:sz="0" w:space="0" w:color="auto"/>
                              </w:divBdr>
                              <w:divsChild>
                                <w:div w:id="515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590">
                          <w:marLeft w:val="0"/>
                          <w:marRight w:val="0"/>
                          <w:marTop w:val="0"/>
                          <w:marBottom w:val="270"/>
                          <w:divBdr>
                            <w:top w:val="none" w:sz="0" w:space="0" w:color="auto"/>
                            <w:left w:val="none" w:sz="0" w:space="0" w:color="auto"/>
                            <w:bottom w:val="none" w:sz="0" w:space="0" w:color="auto"/>
                            <w:right w:val="none" w:sz="0" w:space="0" w:color="auto"/>
                          </w:divBdr>
                          <w:divsChild>
                            <w:div w:id="1956323649">
                              <w:marLeft w:val="0"/>
                              <w:marRight w:val="0"/>
                              <w:marTop w:val="0"/>
                              <w:marBottom w:val="0"/>
                              <w:divBdr>
                                <w:top w:val="none" w:sz="0" w:space="0" w:color="auto"/>
                                <w:left w:val="none" w:sz="0" w:space="0" w:color="auto"/>
                                <w:bottom w:val="none" w:sz="0" w:space="0" w:color="auto"/>
                                <w:right w:val="none" w:sz="0" w:space="0" w:color="auto"/>
                              </w:divBdr>
                              <w:divsChild>
                                <w:div w:id="7365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529830">
      <w:bodyDiv w:val="1"/>
      <w:marLeft w:val="0"/>
      <w:marRight w:val="0"/>
      <w:marTop w:val="0"/>
      <w:marBottom w:val="0"/>
      <w:divBdr>
        <w:top w:val="none" w:sz="0" w:space="0" w:color="auto"/>
        <w:left w:val="none" w:sz="0" w:space="0" w:color="auto"/>
        <w:bottom w:val="none" w:sz="0" w:space="0" w:color="auto"/>
        <w:right w:val="none" w:sz="0" w:space="0" w:color="auto"/>
      </w:divBdr>
    </w:div>
    <w:div w:id="953052724">
      <w:bodyDiv w:val="1"/>
      <w:marLeft w:val="0"/>
      <w:marRight w:val="0"/>
      <w:marTop w:val="0"/>
      <w:marBottom w:val="0"/>
      <w:divBdr>
        <w:top w:val="none" w:sz="0" w:space="0" w:color="auto"/>
        <w:left w:val="none" w:sz="0" w:space="0" w:color="auto"/>
        <w:bottom w:val="none" w:sz="0" w:space="0" w:color="auto"/>
        <w:right w:val="none" w:sz="0" w:space="0" w:color="auto"/>
      </w:divBdr>
    </w:div>
    <w:div w:id="1030106770">
      <w:bodyDiv w:val="1"/>
      <w:marLeft w:val="0"/>
      <w:marRight w:val="0"/>
      <w:marTop w:val="0"/>
      <w:marBottom w:val="0"/>
      <w:divBdr>
        <w:top w:val="none" w:sz="0" w:space="0" w:color="auto"/>
        <w:left w:val="none" w:sz="0" w:space="0" w:color="auto"/>
        <w:bottom w:val="none" w:sz="0" w:space="0" w:color="auto"/>
        <w:right w:val="none" w:sz="0" w:space="0" w:color="auto"/>
      </w:divBdr>
    </w:div>
    <w:div w:id="1208906452">
      <w:bodyDiv w:val="1"/>
      <w:marLeft w:val="0"/>
      <w:marRight w:val="0"/>
      <w:marTop w:val="0"/>
      <w:marBottom w:val="0"/>
      <w:divBdr>
        <w:top w:val="none" w:sz="0" w:space="0" w:color="auto"/>
        <w:left w:val="none" w:sz="0" w:space="0" w:color="auto"/>
        <w:bottom w:val="none" w:sz="0" w:space="0" w:color="auto"/>
        <w:right w:val="none" w:sz="0" w:space="0" w:color="auto"/>
      </w:divBdr>
    </w:div>
    <w:div w:id="1277713657">
      <w:bodyDiv w:val="1"/>
      <w:marLeft w:val="0"/>
      <w:marRight w:val="0"/>
      <w:marTop w:val="0"/>
      <w:marBottom w:val="0"/>
      <w:divBdr>
        <w:top w:val="none" w:sz="0" w:space="0" w:color="auto"/>
        <w:left w:val="none" w:sz="0" w:space="0" w:color="auto"/>
        <w:bottom w:val="none" w:sz="0" w:space="0" w:color="auto"/>
        <w:right w:val="none" w:sz="0" w:space="0" w:color="auto"/>
      </w:divBdr>
    </w:div>
    <w:div w:id="1329212217">
      <w:bodyDiv w:val="1"/>
      <w:marLeft w:val="0"/>
      <w:marRight w:val="0"/>
      <w:marTop w:val="0"/>
      <w:marBottom w:val="0"/>
      <w:divBdr>
        <w:top w:val="none" w:sz="0" w:space="0" w:color="auto"/>
        <w:left w:val="none" w:sz="0" w:space="0" w:color="auto"/>
        <w:bottom w:val="none" w:sz="0" w:space="0" w:color="auto"/>
        <w:right w:val="none" w:sz="0" w:space="0" w:color="auto"/>
      </w:divBdr>
    </w:div>
    <w:div w:id="1337001461">
      <w:bodyDiv w:val="1"/>
      <w:marLeft w:val="0"/>
      <w:marRight w:val="0"/>
      <w:marTop w:val="0"/>
      <w:marBottom w:val="0"/>
      <w:divBdr>
        <w:top w:val="none" w:sz="0" w:space="0" w:color="auto"/>
        <w:left w:val="none" w:sz="0" w:space="0" w:color="auto"/>
        <w:bottom w:val="none" w:sz="0" w:space="0" w:color="auto"/>
        <w:right w:val="none" w:sz="0" w:space="0" w:color="auto"/>
      </w:divBdr>
    </w:div>
    <w:div w:id="1565532611">
      <w:bodyDiv w:val="1"/>
      <w:marLeft w:val="0"/>
      <w:marRight w:val="0"/>
      <w:marTop w:val="0"/>
      <w:marBottom w:val="0"/>
      <w:divBdr>
        <w:top w:val="none" w:sz="0" w:space="0" w:color="auto"/>
        <w:left w:val="none" w:sz="0" w:space="0" w:color="auto"/>
        <w:bottom w:val="none" w:sz="0" w:space="0" w:color="auto"/>
        <w:right w:val="none" w:sz="0" w:space="0" w:color="auto"/>
      </w:divBdr>
    </w:div>
    <w:div w:id="1609773674">
      <w:bodyDiv w:val="1"/>
      <w:marLeft w:val="0"/>
      <w:marRight w:val="0"/>
      <w:marTop w:val="0"/>
      <w:marBottom w:val="0"/>
      <w:divBdr>
        <w:top w:val="none" w:sz="0" w:space="0" w:color="auto"/>
        <w:left w:val="none" w:sz="0" w:space="0" w:color="auto"/>
        <w:bottom w:val="none" w:sz="0" w:space="0" w:color="auto"/>
        <w:right w:val="none" w:sz="0" w:space="0" w:color="auto"/>
      </w:divBdr>
      <w:divsChild>
        <w:div w:id="17747393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227106113">
              <w:marLeft w:val="0"/>
              <w:marRight w:val="0"/>
              <w:marTop w:val="0"/>
              <w:marBottom w:val="270"/>
              <w:divBdr>
                <w:top w:val="none" w:sz="0" w:space="0" w:color="auto"/>
                <w:left w:val="none" w:sz="0" w:space="0" w:color="auto"/>
                <w:bottom w:val="none" w:sz="0" w:space="0" w:color="auto"/>
                <w:right w:val="none" w:sz="0" w:space="0" w:color="auto"/>
              </w:divBdr>
              <w:divsChild>
                <w:div w:id="1103692031">
                  <w:marLeft w:val="0"/>
                  <w:marRight w:val="0"/>
                  <w:marTop w:val="0"/>
                  <w:marBottom w:val="270"/>
                  <w:divBdr>
                    <w:top w:val="none" w:sz="0" w:space="0" w:color="auto"/>
                    <w:left w:val="none" w:sz="0" w:space="0" w:color="auto"/>
                    <w:bottom w:val="none" w:sz="0" w:space="0" w:color="auto"/>
                    <w:right w:val="none" w:sz="0" w:space="0" w:color="auto"/>
                  </w:divBdr>
                  <w:divsChild>
                    <w:div w:id="1083140336">
                      <w:marLeft w:val="0"/>
                      <w:marRight w:val="0"/>
                      <w:marTop w:val="0"/>
                      <w:marBottom w:val="270"/>
                      <w:divBdr>
                        <w:top w:val="none" w:sz="0" w:space="0" w:color="auto"/>
                        <w:left w:val="none" w:sz="0" w:space="0" w:color="auto"/>
                        <w:bottom w:val="none" w:sz="0" w:space="0" w:color="auto"/>
                        <w:right w:val="none" w:sz="0" w:space="0" w:color="auto"/>
                      </w:divBdr>
                      <w:divsChild>
                        <w:div w:id="1638953109">
                          <w:marLeft w:val="0"/>
                          <w:marRight w:val="0"/>
                          <w:marTop w:val="0"/>
                          <w:marBottom w:val="0"/>
                          <w:divBdr>
                            <w:top w:val="none" w:sz="0" w:space="0" w:color="auto"/>
                            <w:left w:val="none" w:sz="0" w:space="0" w:color="auto"/>
                            <w:bottom w:val="none" w:sz="0" w:space="0" w:color="auto"/>
                            <w:right w:val="none" w:sz="0" w:space="0" w:color="auto"/>
                          </w:divBdr>
                          <w:divsChild>
                            <w:div w:id="1121846271">
                              <w:marLeft w:val="0"/>
                              <w:marRight w:val="0"/>
                              <w:marTop w:val="0"/>
                              <w:marBottom w:val="0"/>
                              <w:divBdr>
                                <w:top w:val="none" w:sz="0" w:space="0" w:color="auto"/>
                                <w:left w:val="none" w:sz="0" w:space="0" w:color="auto"/>
                                <w:bottom w:val="none" w:sz="0" w:space="0" w:color="auto"/>
                                <w:right w:val="none" w:sz="0" w:space="0" w:color="auto"/>
                              </w:divBdr>
                            </w:div>
                          </w:divsChild>
                        </w:div>
                        <w:div w:id="372585874">
                          <w:marLeft w:val="0"/>
                          <w:marRight w:val="0"/>
                          <w:marTop w:val="0"/>
                          <w:marBottom w:val="270"/>
                          <w:divBdr>
                            <w:top w:val="none" w:sz="0" w:space="0" w:color="auto"/>
                            <w:left w:val="none" w:sz="0" w:space="0" w:color="auto"/>
                            <w:bottom w:val="none" w:sz="0" w:space="0" w:color="auto"/>
                            <w:right w:val="none" w:sz="0" w:space="0" w:color="auto"/>
                          </w:divBdr>
                          <w:divsChild>
                            <w:div w:id="1762751293">
                              <w:marLeft w:val="0"/>
                              <w:marRight w:val="0"/>
                              <w:marTop w:val="0"/>
                              <w:marBottom w:val="0"/>
                              <w:divBdr>
                                <w:top w:val="none" w:sz="0" w:space="0" w:color="auto"/>
                                <w:left w:val="none" w:sz="0" w:space="0" w:color="auto"/>
                                <w:bottom w:val="none" w:sz="0" w:space="0" w:color="auto"/>
                                <w:right w:val="none" w:sz="0" w:space="0" w:color="auto"/>
                              </w:divBdr>
                              <w:divsChild>
                                <w:div w:id="10380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4347">
                      <w:marLeft w:val="0"/>
                      <w:marRight w:val="0"/>
                      <w:marTop w:val="0"/>
                      <w:marBottom w:val="0"/>
                      <w:divBdr>
                        <w:top w:val="none" w:sz="0" w:space="0" w:color="auto"/>
                        <w:left w:val="none" w:sz="0" w:space="0" w:color="auto"/>
                        <w:bottom w:val="none" w:sz="0" w:space="0" w:color="auto"/>
                        <w:right w:val="none" w:sz="0" w:space="0" w:color="auto"/>
                      </w:divBdr>
                      <w:divsChild>
                        <w:div w:id="1911035137">
                          <w:marLeft w:val="0"/>
                          <w:marRight w:val="0"/>
                          <w:marTop w:val="0"/>
                          <w:marBottom w:val="0"/>
                          <w:divBdr>
                            <w:top w:val="none" w:sz="0" w:space="0" w:color="auto"/>
                            <w:left w:val="none" w:sz="0" w:space="0" w:color="auto"/>
                            <w:bottom w:val="none" w:sz="0" w:space="0" w:color="auto"/>
                            <w:right w:val="none" w:sz="0" w:space="0" w:color="auto"/>
                          </w:divBdr>
                        </w:div>
                      </w:divsChild>
                    </w:div>
                    <w:div w:id="1190532643">
                      <w:marLeft w:val="0"/>
                      <w:marRight w:val="0"/>
                      <w:marTop w:val="0"/>
                      <w:marBottom w:val="270"/>
                      <w:divBdr>
                        <w:top w:val="none" w:sz="0" w:space="0" w:color="auto"/>
                        <w:left w:val="none" w:sz="0" w:space="0" w:color="auto"/>
                        <w:bottom w:val="none" w:sz="0" w:space="0" w:color="auto"/>
                        <w:right w:val="none" w:sz="0" w:space="0" w:color="auto"/>
                      </w:divBdr>
                      <w:divsChild>
                        <w:div w:id="915554110">
                          <w:marLeft w:val="0"/>
                          <w:marRight w:val="0"/>
                          <w:marTop w:val="0"/>
                          <w:marBottom w:val="0"/>
                          <w:divBdr>
                            <w:top w:val="none" w:sz="0" w:space="0" w:color="auto"/>
                            <w:left w:val="none" w:sz="0" w:space="0" w:color="auto"/>
                            <w:bottom w:val="none" w:sz="0" w:space="0" w:color="auto"/>
                            <w:right w:val="none" w:sz="0" w:space="0" w:color="auto"/>
                          </w:divBdr>
                          <w:divsChild>
                            <w:div w:id="7076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225309">
      <w:bodyDiv w:val="1"/>
      <w:marLeft w:val="0"/>
      <w:marRight w:val="0"/>
      <w:marTop w:val="0"/>
      <w:marBottom w:val="0"/>
      <w:divBdr>
        <w:top w:val="none" w:sz="0" w:space="0" w:color="auto"/>
        <w:left w:val="none" w:sz="0" w:space="0" w:color="auto"/>
        <w:bottom w:val="none" w:sz="0" w:space="0" w:color="auto"/>
        <w:right w:val="none" w:sz="0" w:space="0" w:color="auto"/>
      </w:divBdr>
      <w:divsChild>
        <w:div w:id="400713608">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9370876">
              <w:marLeft w:val="0"/>
              <w:marRight w:val="0"/>
              <w:marTop w:val="0"/>
              <w:marBottom w:val="270"/>
              <w:divBdr>
                <w:top w:val="none" w:sz="0" w:space="0" w:color="auto"/>
                <w:left w:val="none" w:sz="0" w:space="0" w:color="auto"/>
                <w:bottom w:val="none" w:sz="0" w:space="0" w:color="auto"/>
                <w:right w:val="none" w:sz="0" w:space="0" w:color="auto"/>
              </w:divBdr>
              <w:divsChild>
                <w:div w:id="2080637876">
                  <w:marLeft w:val="0"/>
                  <w:marRight w:val="0"/>
                  <w:marTop w:val="0"/>
                  <w:marBottom w:val="270"/>
                  <w:divBdr>
                    <w:top w:val="none" w:sz="0" w:space="0" w:color="auto"/>
                    <w:left w:val="none" w:sz="0" w:space="0" w:color="auto"/>
                    <w:bottom w:val="none" w:sz="0" w:space="0" w:color="auto"/>
                    <w:right w:val="none" w:sz="0" w:space="0" w:color="auto"/>
                  </w:divBdr>
                  <w:divsChild>
                    <w:div w:id="143393118">
                      <w:marLeft w:val="0"/>
                      <w:marRight w:val="0"/>
                      <w:marTop w:val="0"/>
                      <w:marBottom w:val="270"/>
                      <w:divBdr>
                        <w:top w:val="none" w:sz="0" w:space="0" w:color="auto"/>
                        <w:left w:val="none" w:sz="0" w:space="0" w:color="auto"/>
                        <w:bottom w:val="none" w:sz="0" w:space="0" w:color="auto"/>
                        <w:right w:val="none" w:sz="0" w:space="0" w:color="auto"/>
                      </w:divBdr>
                      <w:divsChild>
                        <w:div w:id="1021903217">
                          <w:marLeft w:val="0"/>
                          <w:marRight w:val="0"/>
                          <w:marTop w:val="0"/>
                          <w:marBottom w:val="0"/>
                          <w:divBdr>
                            <w:top w:val="none" w:sz="0" w:space="0" w:color="auto"/>
                            <w:left w:val="none" w:sz="0" w:space="0" w:color="auto"/>
                            <w:bottom w:val="none" w:sz="0" w:space="0" w:color="auto"/>
                            <w:right w:val="none" w:sz="0" w:space="0" w:color="auto"/>
                          </w:divBdr>
                          <w:divsChild>
                            <w:div w:id="2092043496">
                              <w:marLeft w:val="0"/>
                              <w:marRight w:val="0"/>
                              <w:marTop w:val="0"/>
                              <w:marBottom w:val="0"/>
                              <w:divBdr>
                                <w:top w:val="none" w:sz="0" w:space="0" w:color="auto"/>
                                <w:left w:val="none" w:sz="0" w:space="0" w:color="auto"/>
                                <w:bottom w:val="none" w:sz="0" w:space="0" w:color="auto"/>
                                <w:right w:val="none" w:sz="0" w:space="0" w:color="auto"/>
                              </w:divBdr>
                            </w:div>
                          </w:divsChild>
                        </w:div>
                        <w:div w:id="1114057010">
                          <w:marLeft w:val="0"/>
                          <w:marRight w:val="0"/>
                          <w:marTop w:val="0"/>
                          <w:marBottom w:val="270"/>
                          <w:divBdr>
                            <w:top w:val="none" w:sz="0" w:space="0" w:color="auto"/>
                            <w:left w:val="none" w:sz="0" w:space="0" w:color="auto"/>
                            <w:bottom w:val="none" w:sz="0" w:space="0" w:color="auto"/>
                            <w:right w:val="none" w:sz="0" w:space="0" w:color="auto"/>
                          </w:divBdr>
                          <w:divsChild>
                            <w:div w:id="1439981773">
                              <w:marLeft w:val="0"/>
                              <w:marRight w:val="0"/>
                              <w:marTop w:val="0"/>
                              <w:marBottom w:val="0"/>
                              <w:divBdr>
                                <w:top w:val="none" w:sz="0" w:space="0" w:color="auto"/>
                                <w:left w:val="none" w:sz="0" w:space="0" w:color="auto"/>
                                <w:bottom w:val="none" w:sz="0" w:space="0" w:color="auto"/>
                                <w:right w:val="none" w:sz="0" w:space="0" w:color="auto"/>
                              </w:divBdr>
                              <w:divsChild>
                                <w:div w:id="15125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5245">
                      <w:marLeft w:val="0"/>
                      <w:marRight w:val="0"/>
                      <w:marTop w:val="0"/>
                      <w:marBottom w:val="0"/>
                      <w:divBdr>
                        <w:top w:val="none" w:sz="0" w:space="0" w:color="auto"/>
                        <w:left w:val="none" w:sz="0" w:space="0" w:color="auto"/>
                        <w:bottom w:val="none" w:sz="0" w:space="0" w:color="auto"/>
                        <w:right w:val="none" w:sz="0" w:space="0" w:color="auto"/>
                      </w:divBdr>
                      <w:divsChild>
                        <w:div w:id="2111968664">
                          <w:marLeft w:val="0"/>
                          <w:marRight w:val="0"/>
                          <w:marTop w:val="0"/>
                          <w:marBottom w:val="0"/>
                          <w:divBdr>
                            <w:top w:val="none" w:sz="0" w:space="0" w:color="auto"/>
                            <w:left w:val="none" w:sz="0" w:space="0" w:color="auto"/>
                            <w:bottom w:val="none" w:sz="0" w:space="0" w:color="auto"/>
                            <w:right w:val="none" w:sz="0" w:space="0" w:color="auto"/>
                          </w:divBdr>
                        </w:div>
                      </w:divsChild>
                    </w:div>
                    <w:div w:id="1326400701">
                      <w:marLeft w:val="0"/>
                      <w:marRight w:val="0"/>
                      <w:marTop w:val="0"/>
                      <w:marBottom w:val="270"/>
                      <w:divBdr>
                        <w:top w:val="none" w:sz="0" w:space="0" w:color="auto"/>
                        <w:left w:val="none" w:sz="0" w:space="0" w:color="auto"/>
                        <w:bottom w:val="none" w:sz="0" w:space="0" w:color="auto"/>
                        <w:right w:val="none" w:sz="0" w:space="0" w:color="auto"/>
                      </w:divBdr>
                      <w:divsChild>
                        <w:div w:id="265814602">
                          <w:marLeft w:val="0"/>
                          <w:marRight w:val="0"/>
                          <w:marTop w:val="0"/>
                          <w:marBottom w:val="0"/>
                          <w:divBdr>
                            <w:top w:val="none" w:sz="0" w:space="0" w:color="auto"/>
                            <w:left w:val="none" w:sz="0" w:space="0" w:color="auto"/>
                            <w:bottom w:val="none" w:sz="0" w:space="0" w:color="auto"/>
                            <w:right w:val="none" w:sz="0" w:space="0" w:color="auto"/>
                          </w:divBdr>
                          <w:divsChild>
                            <w:div w:id="542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4890">
                      <w:marLeft w:val="0"/>
                      <w:marRight w:val="0"/>
                      <w:marTop w:val="0"/>
                      <w:marBottom w:val="270"/>
                      <w:divBdr>
                        <w:top w:val="none" w:sz="0" w:space="0" w:color="auto"/>
                        <w:left w:val="none" w:sz="0" w:space="0" w:color="auto"/>
                        <w:bottom w:val="none" w:sz="0" w:space="0" w:color="auto"/>
                        <w:right w:val="none" w:sz="0" w:space="0" w:color="auto"/>
                      </w:divBdr>
                      <w:divsChild>
                        <w:div w:id="1200893918">
                          <w:marLeft w:val="0"/>
                          <w:marRight w:val="0"/>
                          <w:marTop w:val="0"/>
                          <w:marBottom w:val="0"/>
                          <w:divBdr>
                            <w:top w:val="none" w:sz="0" w:space="0" w:color="auto"/>
                            <w:left w:val="none" w:sz="0" w:space="0" w:color="auto"/>
                            <w:bottom w:val="none" w:sz="0" w:space="0" w:color="auto"/>
                            <w:right w:val="none" w:sz="0" w:space="0" w:color="auto"/>
                          </w:divBdr>
                          <w:divsChild>
                            <w:div w:id="4433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94292">
      <w:bodyDiv w:val="1"/>
      <w:marLeft w:val="0"/>
      <w:marRight w:val="0"/>
      <w:marTop w:val="0"/>
      <w:marBottom w:val="0"/>
      <w:divBdr>
        <w:top w:val="none" w:sz="0" w:space="0" w:color="auto"/>
        <w:left w:val="none" w:sz="0" w:space="0" w:color="auto"/>
        <w:bottom w:val="none" w:sz="0" w:space="0" w:color="auto"/>
        <w:right w:val="none" w:sz="0" w:space="0" w:color="auto"/>
      </w:divBdr>
    </w:div>
    <w:div w:id="1735081226">
      <w:bodyDiv w:val="1"/>
      <w:marLeft w:val="0"/>
      <w:marRight w:val="0"/>
      <w:marTop w:val="0"/>
      <w:marBottom w:val="0"/>
      <w:divBdr>
        <w:top w:val="none" w:sz="0" w:space="0" w:color="auto"/>
        <w:left w:val="none" w:sz="0" w:space="0" w:color="auto"/>
        <w:bottom w:val="none" w:sz="0" w:space="0" w:color="auto"/>
        <w:right w:val="none" w:sz="0" w:space="0" w:color="auto"/>
      </w:divBdr>
    </w:div>
    <w:div w:id="1805349851">
      <w:bodyDiv w:val="1"/>
      <w:marLeft w:val="0"/>
      <w:marRight w:val="0"/>
      <w:marTop w:val="0"/>
      <w:marBottom w:val="0"/>
      <w:divBdr>
        <w:top w:val="none" w:sz="0" w:space="0" w:color="auto"/>
        <w:left w:val="none" w:sz="0" w:space="0" w:color="auto"/>
        <w:bottom w:val="none" w:sz="0" w:space="0" w:color="auto"/>
        <w:right w:val="none" w:sz="0" w:space="0" w:color="auto"/>
      </w:divBdr>
    </w:div>
    <w:div w:id="1826772714">
      <w:bodyDiv w:val="1"/>
      <w:marLeft w:val="0"/>
      <w:marRight w:val="0"/>
      <w:marTop w:val="0"/>
      <w:marBottom w:val="0"/>
      <w:divBdr>
        <w:top w:val="none" w:sz="0" w:space="0" w:color="auto"/>
        <w:left w:val="none" w:sz="0" w:space="0" w:color="auto"/>
        <w:bottom w:val="none" w:sz="0" w:space="0" w:color="auto"/>
        <w:right w:val="none" w:sz="0" w:space="0" w:color="auto"/>
      </w:divBdr>
    </w:div>
    <w:div w:id="1838884914">
      <w:bodyDiv w:val="1"/>
      <w:marLeft w:val="0"/>
      <w:marRight w:val="0"/>
      <w:marTop w:val="0"/>
      <w:marBottom w:val="0"/>
      <w:divBdr>
        <w:top w:val="none" w:sz="0" w:space="0" w:color="auto"/>
        <w:left w:val="none" w:sz="0" w:space="0" w:color="auto"/>
        <w:bottom w:val="none" w:sz="0" w:space="0" w:color="auto"/>
        <w:right w:val="none" w:sz="0" w:space="0" w:color="auto"/>
      </w:divBdr>
    </w:div>
    <w:div w:id="1881165047">
      <w:bodyDiv w:val="1"/>
      <w:marLeft w:val="0"/>
      <w:marRight w:val="0"/>
      <w:marTop w:val="0"/>
      <w:marBottom w:val="0"/>
      <w:divBdr>
        <w:top w:val="none" w:sz="0" w:space="0" w:color="auto"/>
        <w:left w:val="none" w:sz="0" w:space="0" w:color="auto"/>
        <w:bottom w:val="none" w:sz="0" w:space="0" w:color="auto"/>
        <w:right w:val="none" w:sz="0" w:space="0" w:color="auto"/>
      </w:divBdr>
    </w:div>
    <w:div w:id="1896893826">
      <w:bodyDiv w:val="1"/>
      <w:marLeft w:val="0"/>
      <w:marRight w:val="0"/>
      <w:marTop w:val="0"/>
      <w:marBottom w:val="0"/>
      <w:divBdr>
        <w:top w:val="none" w:sz="0" w:space="0" w:color="auto"/>
        <w:left w:val="none" w:sz="0" w:space="0" w:color="auto"/>
        <w:bottom w:val="none" w:sz="0" w:space="0" w:color="auto"/>
        <w:right w:val="none" w:sz="0" w:space="0" w:color="auto"/>
      </w:divBdr>
    </w:div>
    <w:div w:id="1930893780">
      <w:bodyDiv w:val="1"/>
      <w:marLeft w:val="0"/>
      <w:marRight w:val="0"/>
      <w:marTop w:val="0"/>
      <w:marBottom w:val="0"/>
      <w:divBdr>
        <w:top w:val="none" w:sz="0" w:space="0" w:color="auto"/>
        <w:left w:val="none" w:sz="0" w:space="0" w:color="auto"/>
        <w:bottom w:val="none" w:sz="0" w:space="0" w:color="auto"/>
        <w:right w:val="none" w:sz="0" w:space="0" w:color="auto"/>
      </w:divBdr>
    </w:div>
    <w:div w:id="1991666629">
      <w:bodyDiv w:val="1"/>
      <w:marLeft w:val="0"/>
      <w:marRight w:val="0"/>
      <w:marTop w:val="0"/>
      <w:marBottom w:val="0"/>
      <w:divBdr>
        <w:top w:val="none" w:sz="0" w:space="0" w:color="auto"/>
        <w:left w:val="none" w:sz="0" w:space="0" w:color="auto"/>
        <w:bottom w:val="none" w:sz="0" w:space="0" w:color="auto"/>
        <w:right w:val="none" w:sz="0" w:space="0" w:color="auto"/>
      </w:divBdr>
    </w:div>
    <w:div w:id="2049522128">
      <w:bodyDiv w:val="1"/>
      <w:marLeft w:val="0"/>
      <w:marRight w:val="0"/>
      <w:marTop w:val="0"/>
      <w:marBottom w:val="0"/>
      <w:divBdr>
        <w:top w:val="none" w:sz="0" w:space="0" w:color="auto"/>
        <w:left w:val="none" w:sz="0" w:space="0" w:color="auto"/>
        <w:bottom w:val="none" w:sz="0" w:space="0" w:color="auto"/>
        <w:right w:val="none" w:sz="0" w:space="0" w:color="auto"/>
      </w:divBdr>
    </w:div>
    <w:div w:id="2053920284">
      <w:bodyDiv w:val="1"/>
      <w:marLeft w:val="0"/>
      <w:marRight w:val="0"/>
      <w:marTop w:val="0"/>
      <w:marBottom w:val="0"/>
      <w:divBdr>
        <w:top w:val="none" w:sz="0" w:space="0" w:color="auto"/>
        <w:left w:val="none" w:sz="0" w:space="0" w:color="auto"/>
        <w:bottom w:val="none" w:sz="0" w:space="0" w:color="auto"/>
        <w:right w:val="none" w:sz="0" w:space="0" w:color="auto"/>
      </w:divBdr>
      <w:divsChild>
        <w:div w:id="1414008522">
          <w:marLeft w:val="0"/>
          <w:marRight w:val="0"/>
          <w:marTop w:val="0"/>
          <w:marBottom w:val="0"/>
          <w:divBdr>
            <w:top w:val="none" w:sz="0" w:space="0" w:color="auto"/>
            <w:left w:val="none" w:sz="0" w:space="0" w:color="auto"/>
            <w:bottom w:val="none" w:sz="0" w:space="0" w:color="auto"/>
            <w:right w:val="none" w:sz="0" w:space="0" w:color="auto"/>
          </w:divBdr>
          <w:divsChild>
            <w:div w:id="494033925">
              <w:marLeft w:val="0"/>
              <w:marRight w:val="0"/>
              <w:marTop w:val="0"/>
              <w:marBottom w:val="0"/>
              <w:divBdr>
                <w:top w:val="none" w:sz="0" w:space="0" w:color="auto"/>
                <w:left w:val="none" w:sz="0" w:space="0" w:color="auto"/>
                <w:bottom w:val="none" w:sz="0" w:space="0" w:color="auto"/>
                <w:right w:val="none" w:sz="0" w:space="0" w:color="auto"/>
              </w:divBdr>
              <w:divsChild>
                <w:div w:id="20750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10/1910.17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documents/2022/02/16/2022-01155/powered-industrial-trucks-design-standard-updat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sha.gov/laws-regs/regulations/standardnumber/1926/1926.602"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hcleary@phylm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PRR</Company>
  <LinksUpToDate>false</LinksUpToDate>
  <CharactersWithSpaces>6834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Cleary</dc:creator>
  <cp:lastModifiedBy>Helen Cleary</cp:lastModifiedBy>
  <cp:revision>11</cp:revision>
  <cp:lastPrinted>2021-03-12T23:08:00Z</cp:lastPrinted>
  <dcterms:created xsi:type="dcterms:W3CDTF">2022-02-24T02:34:00Z</dcterms:created>
  <dcterms:modified xsi:type="dcterms:W3CDTF">2022-03-02T21:49:00Z</dcterms:modified>
</cp:coreProperties>
</file>